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82D9" w14:textId="52B92311" w:rsidR="00EC387D" w:rsidRDefault="00BC6AA3" w:rsidP="00D950DA">
      <w:pPr>
        <w:jc w:val="both"/>
      </w:pPr>
      <w:r>
        <w:t xml:space="preserve">La finalità di questo lavoro è fornire alcuni consigli pratici </w:t>
      </w:r>
      <w:r w:rsidR="001A6BCF">
        <w:t>alle società che intendano</w:t>
      </w:r>
      <w:r>
        <w:t xml:space="preserve"> </w:t>
      </w:r>
      <w:r w:rsidR="005B7822">
        <w:t>rivolgersi al Giudice Sportivo o alla Corte Sportiva di Appello</w:t>
      </w:r>
      <w:r w:rsidR="004E6ED3">
        <w:t xml:space="preserve"> Territoriale.</w:t>
      </w:r>
      <w:r w:rsidR="005E78DF">
        <w:t xml:space="preserve"> </w:t>
      </w:r>
      <w:r w:rsidR="005B7822">
        <w:t xml:space="preserve">Il carattere del presente vademecum è generico </w:t>
      </w:r>
      <w:r w:rsidR="006C64DF">
        <w:t>e non esaustivo</w:t>
      </w:r>
      <w:r w:rsidR="001A6BCF">
        <w:t xml:space="preserve"> e</w:t>
      </w:r>
      <w:r w:rsidR="005B7822">
        <w:t xml:space="preserve"> non può</w:t>
      </w:r>
      <w:r w:rsidR="006C64DF">
        <w:t xml:space="preserve"> quindi</w:t>
      </w:r>
      <w:r w:rsidR="005B7822">
        <w:t xml:space="preserve"> prescindere </w:t>
      </w:r>
      <w:r w:rsidR="001A6BCF">
        <w:t xml:space="preserve">da </w:t>
      </w:r>
      <w:r w:rsidR="005B7822">
        <w:t>uno studio e</w:t>
      </w:r>
      <w:r w:rsidR="001A6BCF">
        <w:t xml:space="preserve"> da</w:t>
      </w:r>
      <w:r w:rsidR="005B7822">
        <w:t xml:space="preserve"> un</w:t>
      </w:r>
      <w:r w:rsidR="004E6ED3">
        <w:t>’</w:t>
      </w:r>
      <w:r w:rsidR="005B7822">
        <w:t>an</w:t>
      </w:r>
      <w:r w:rsidR="001A6BCF">
        <w:t>a</w:t>
      </w:r>
      <w:r w:rsidR="005B7822">
        <w:t xml:space="preserve">lisi dettagliata della materia </w:t>
      </w:r>
      <w:r w:rsidR="006C64DF">
        <w:t>(</w:t>
      </w:r>
      <w:r w:rsidR="005B7822">
        <w:t>norme e giurisprudenza)</w:t>
      </w:r>
      <w:r w:rsidR="00EC387D">
        <w:t>.</w:t>
      </w:r>
      <w:r w:rsidR="005E78DF">
        <w:t xml:space="preserve"> </w:t>
      </w:r>
      <w:r w:rsidR="00EC387D">
        <w:t xml:space="preserve">Al </w:t>
      </w:r>
      <w:r w:rsidR="005E78DF">
        <w:t xml:space="preserve">Settore Giovanile e Scolastico </w:t>
      </w:r>
      <w:r w:rsidR="00EC387D">
        <w:t xml:space="preserve">sono riservate altre </w:t>
      </w:r>
      <w:r w:rsidR="00526763">
        <w:t>valutazioni.</w:t>
      </w:r>
    </w:p>
    <w:p w14:paraId="15D321BF" w14:textId="69EE4424" w:rsidR="00D12B6F" w:rsidRDefault="00A9551A" w:rsidP="004E6ED3">
      <w:pPr>
        <w:jc w:val="center"/>
      </w:pPr>
      <w:r w:rsidRPr="00587A15">
        <w:rPr>
          <w:b/>
          <w:bCs/>
        </w:rPr>
        <w:t>F</w:t>
      </w:r>
      <w:r w:rsidR="00587A15">
        <w:rPr>
          <w:b/>
          <w:bCs/>
        </w:rPr>
        <w:t>ONTI</w:t>
      </w:r>
    </w:p>
    <w:p w14:paraId="00FF5FA4" w14:textId="2E70BC1F" w:rsidR="00A9551A" w:rsidRDefault="00A9551A">
      <w:r>
        <w:t xml:space="preserve">CODICE DI </w:t>
      </w:r>
      <w:r w:rsidR="007A4291">
        <w:t>G</w:t>
      </w:r>
      <w:r>
        <w:t xml:space="preserve">IUSTIZIA SPORTIVA FIGC, qui consultabile: </w:t>
      </w:r>
      <w:hyperlink r:id="rId7" w:history="1">
        <w:r w:rsidR="00D950DA" w:rsidRPr="00107F2F">
          <w:rPr>
            <w:rStyle w:val="Collegamentoipertestuale"/>
          </w:rPr>
          <w:t>https://www.figc.it/media/197668/codice-di-giustizia-sportiva-figc_-aggiornato-al-20-04-2023.pdf</w:t>
        </w:r>
      </w:hyperlink>
    </w:p>
    <w:p w14:paraId="3D66FF5F" w14:textId="46238F0C" w:rsidR="008B776E" w:rsidRDefault="008B776E">
      <w:pPr>
        <w:rPr>
          <w:b/>
          <w:bCs/>
        </w:rPr>
      </w:pPr>
      <w:r>
        <w:rPr>
          <w:b/>
          <w:bCs/>
        </w:rPr>
        <w:t>Le prime domande da porsi sono:</w:t>
      </w:r>
    </w:p>
    <w:p w14:paraId="4D2E6FF5" w14:textId="6841D3D6" w:rsidR="002B6ADF" w:rsidRDefault="008B776E" w:rsidP="002B6ADF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COSA</w:t>
      </w:r>
      <w:r w:rsidR="002B6ADF">
        <w:rPr>
          <w:b/>
          <w:bCs/>
        </w:rPr>
        <w:t xml:space="preserve"> </w:t>
      </w:r>
      <w:r w:rsidR="001A6BCF">
        <w:rPr>
          <w:b/>
          <w:bCs/>
        </w:rPr>
        <w:t>SI INTENDE</w:t>
      </w:r>
      <w:r w:rsidR="002B6ADF">
        <w:rPr>
          <w:b/>
          <w:bCs/>
        </w:rPr>
        <w:t xml:space="preserve"> COMUNICARE AGLI OR</w:t>
      </w:r>
      <w:r w:rsidR="001A6BCF">
        <w:rPr>
          <w:b/>
          <w:bCs/>
        </w:rPr>
        <w:t>G</w:t>
      </w:r>
      <w:r w:rsidR="002B6ADF">
        <w:rPr>
          <w:b/>
          <w:bCs/>
        </w:rPr>
        <w:t>ANI DI GIUSTIZIA?</w:t>
      </w:r>
    </w:p>
    <w:p w14:paraId="55D106D0" w14:textId="40689D85" w:rsidR="002B6ADF" w:rsidRPr="0036592B" w:rsidRDefault="002B6ADF" w:rsidP="002B6ADF">
      <w:pPr>
        <w:pStyle w:val="Paragrafoelenco"/>
        <w:numPr>
          <w:ilvl w:val="0"/>
          <w:numId w:val="3"/>
        </w:numPr>
      </w:pPr>
      <w:r w:rsidRPr="0036592B">
        <w:t xml:space="preserve">Comunicare </w:t>
      </w:r>
      <w:r w:rsidR="001A6BCF">
        <w:t>a</w:t>
      </w:r>
      <w:r w:rsidRPr="0036592B">
        <w:t>gli organi di giustizia un evento che è accaduto durante una gara o ad essa relativa</w:t>
      </w:r>
    </w:p>
    <w:p w14:paraId="5BB94C70" w14:textId="2588C138" w:rsidR="0036592B" w:rsidRDefault="002B6ADF" w:rsidP="0036592B">
      <w:pPr>
        <w:pStyle w:val="Paragrafoelenco"/>
      </w:pPr>
      <w:r w:rsidRPr="0036592B">
        <w:t xml:space="preserve">= </w:t>
      </w:r>
      <w:r w:rsidR="0039696B">
        <w:t>mi rivolgo</w:t>
      </w:r>
      <w:r w:rsidRPr="0036592B">
        <w:t xml:space="preserve"> AL </w:t>
      </w:r>
      <w:r w:rsidRPr="0036592B">
        <w:rPr>
          <w:b/>
          <w:bCs/>
        </w:rPr>
        <w:t>G</w:t>
      </w:r>
      <w:r w:rsidR="0036592B" w:rsidRPr="0036592B">
        <w:rPr>
          <w:b/>
          <w:bCs/>
        </w:rPr>
        <w:t>I</w:t>
      </w:r>
      <w:r w:rsidRPr="0036592B">
        <w:rPr>
          <w:b/>
          <w:bCs/>
        </w:rPr>
        <w:t>UDICE SPORTIVO TERRI</w:t>
      </w:r>
      <w:r w:rsidR="001A6BCF">
        <w:rPr>
          <w:b/>
          <w:bCs/>
        </w:rPr>
        <w:t>T</w:t>
      </w:r>
      <w:r w:rsidRPr="0036592B">
        <w:rPr>
          <w:b/>
          <w:bCs/>
        </w:rPr>
        <w:t>O</w:t>
      </w:r>
      <w:r w:rsidR="001A6BCF">
        <w:rPr>
          <w:b/>
          <w:bCs/>
        </w:rPr>
        <w:t>R</w:t>
      </w:r>
      <w:r w:rsidRPr="0036592B">
        <w:rPr>
          <w:b/>
          <w:bCs/>
        </w:rPr>
        <w:t>IALE</w:t>
      </w:r>
      <w:r w:rsidR="0036592B" w:rsidRPr="0036592B">
        <w:t xml:space="preserve"> con un ricorso</w:t>
      </w:r>
      <w:r w:rsidR="004E6ED3">
        <w:t>.</w:t>
      </w:r>
    </w:p>
    <w:p w14:paraId="3097C1D2" w14:textId="77777777" w:rsidR="004E6ED3" w:rsidRPr="0036592B" w:rsidRDefault="004E6ED3" w:rsidP="0036592B">
      <w:pPr>
        <w:pStyle w:val="Paragrafoelenco"/>
      </w:pPr>
    </w:p>
    <w:p w14:paraId="3DEF972E" w14:textId="0263DF39" w:rsidR="004E6ED3" w:rsidRDefault="001A6BCF" w:rsidP="004E6ED3">
      <w:pPr>
        <w:pStyle w:val="Paragrafoelenco"/>
        <w:numPr>
          <w:ilvl w:val="0"/>
          <w:numId w:val="3"/>
        </w:numPr>
      </w:pPr>
      <w:r>
        <w:t>I</w:t>
      </w:r>
      <w:r w:rsidR="0036592B" w:rsidRPr="0036592B">
        <w:t xml:space="preserve">mpugnare una decisione del giudice sportivo che ha comminato una sanzione = </w:t>
      </w:r>
      <w:r w:rsidR="0039696B">
        <w:t xml:space="preserve">mi rivolgo </w:t>
      </w:r>
      <w:r w:rsidR="0036592B" w:rsidRPr="0036592B">
        <w:t xml:space="preserve">alla </w:t>
      </w:r>
      <w:r w:rsidR="0036592B" w:rsidRPr="0036592B">
        <w:rPr>
          <w:b/>
          <w:bCs/>
        </w:rPr>
        <w:t>CORTE SPORTIVA DI APPELLO TERRITORIALE</w:t>
      </w:r>
      <w:r w:rsidR="0036592B" w:rsidRPr="0036592B">
        <w:t xml:space="preserve"> con un reclamo</w:t>
      </w:r>
      <w:r w:rsidR="004E6ED3">
        <w:t>.</w:t>
      </w:r>
    </w:p>
    <w:p w14:paraId="76090431" w14:textId="77777777" w:rsidR="00E30A46" w:rsidRPr="0036592B" w:rsidRDefault="00E30A46" w:rsidP="00E30A46">
      <w:pPr>
        <w:pStyle w:val="Paragrafoelenco"/>
      </w:pPr>
    </w:p>
    <w:p w14:paraId="51DE70A3" w14:textId="0C200B8B" w:rsidR="008B776E" w:rsidRDefault="00A97833" w:rsidP="008B776E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COME SI COMUNICA?</w:t>
      </w:r>
    </w:p>
    <w:p w14:paraId="641CBA48" w14:textId="74A4E4C9" w:rsidR="008B776E" w:rsidRPr="00F57630" w:rsidRDefault="00E30A46" w:rsidP="008B776E">
      <w:pPr>
        <w:pStyle w:val="Paragrafoelenco"/>
      </w:pPr>
      <w:r w:rsidRPr="00F57630">
        <w:t>Se è la società che propone ricorso o reclamo DEVE comunicare con</w:t>
      </w:r>
      <w:r w:rsidR="000B4302">
        <w:t xml:space="preserve"> il</w:t>
      </w:r>
      <w:r w:rsidRPr="00F57630">
        <w:t xml:space="preserve"> </w:t>
      </w:r>
      <w:r w:rsidR="000B4302">
        <w:t xml:space="preserve">suo </w:t>
      </w:r>
      <w:r w:rsidRPr="00F57630">
        <w:t xml:space="preserve">indirizzo di posta elettronica certificata e scrivere agli indirizzi di pec consultabili dal sito </w:t>
      </w:r>
      <w:r w:rsidR="00911399">
        <w:t>CRL</w:t>
      </w:r>
      <w:r w:rsidRPr="00F57630">
        <w:t xml:space="preserve">: </w:t>
      </w:r>
      <w:hyperlink r:id="rId8" w:history="1">
        <w:r w:rsidRPr="00F57630">
          <w:rPr>
            <w:rStyle w:val="Collegamentoipertestuale"/>
          </w:rPr>
          <w:t>https://www.crlombardia.it/consiglio_e_uffici/</w:t>
        </w:r>
      </w:hyperlink>
    </w:p>
    <w:p w14:paraId="184EF8F2" w14:textId="77777777" w:rsidR="00E30A46" w:rsidRPr="00F57630" w:rsidRDefault="00E30A46" w:rsidP="008B776E">
      <w:pPr>
        <w:pStyle w:val="Paragrafoelenco"/>
      </w:pPr>
    </w:p>
    <w:p w14:paraId="437431C3" w14:textId="0AF722D4" w:rsidR="00F57630" w:rsidRDefault="00F57630" w:rsidP="004B2D35">
      <w:pPr>
        <w:pStyle w:val="Paragrafoelenco"/>
        <w:jc w:val="both"/>
      </w:pPr>
      <w:r w:rsidRPr="00F57630">
        <w:t xml:space="preserve">Se è il tesserato che propone ricorso o reclamo DEVE farlo mediante l’indirizzo che ha comunicato al tesseramento (mediante la sua pec) o tramite la pec della società e scrivere agli indirizzi di pec consultabili dal sito crl: </w:t>
      </w:r>
      <w:hyperlink r:id="rId9" w:history="1">
        <w:r w:rsidRPr="00B9063D">
          <w:rPr>
            <w:rStyle w:val="Collegamentoipertestuale"/>
          </w:rPr>
          <w:t>https://www.crlombardia.it/consiglio_e_uffici/</w:t>
        </w:r>
      </w:hyperlink>
      <w:r w:rsidR="00D950DA" w:rsidRPr="00D950DA">
        <w:rPr>
          <w:rStyle w:val="Collegamentoipertestuale"/>
          <w:color w:val="FF0000"/>
          <w:u w:val="none"/>
        </w:rPr>
        <w:t xml:space="preserve"> (</w:t>
      </w:r>
      <w:hyperlink r:id="rId10" w:history="1">
        <w:r w:rsidR="00D950DA" w:rsidRPr="00107F2F">
          <w:rPr>
            <w:rStyle w:val="Collegamentoipertestuale"/>
          </w:rPr>
          <w:t>giudicesportivocrl@pec.comitatoregionalelombardia.it</w:t>
        </w:r>
      </w:hyperlink>
      <w:r w:rsidR="00D950DA">
        <w:rPr>
          <w:rStyle w:val="Collegamentoipertestuale"/>
          <w:color w:val="FF0000"/>
          <w:u w:val="none"/>
        </w:rPr>
        <w:t xml:space="preserve"> o </w:t>
      </w:r>
      <w:hyperlink r:id="rId11" w:history="1">
        <w:r w:rsidR="00D950DA" w:rsidRPr="00107F2F">
          <w:rPr>
            <w:rStyle w:val="Collegamentoipertestuale"/>
          </w:rPr>
          <w:t>cortedappello.tribunaleterritoriale@pec.comitatoregionalelombardia.it</w:t>
        </w:r>
      </w:hyperlink>
      <w:r w:rsidR="00D950DA">
        <w:rPr>
          <w:rStyle w:val="Collegamentoipertestuale"/>
          <w:color w:val="FF0000"/>
          <w:u w:val="none"/>
        </w:rPr>
        <w:t xml:space="preserve">) </w:t>
      </w:r>
    </w:p>
    <w:p w14:paraId="542D9F49" w14:textId="77777777" w:rsidR="004B2D35" w:rsidRDefault="004B2D35" w:rsidP="004B2D35">
      <w:pPr>
        <w:pStyle w:val="Paragrafoelenco"/>
        <w:jc w:val="both"/>
      </w:pPr>
    </w:p>
    <w:p w14:paraId="59B21F92" w14:textId="03F9D051" w:rsidR="00F57630" w:rsidRPr="00F57630" w:rsidRDefault="00F57630" w:rsidP="004B2D35">
      <w:pPr>
        <w:pStyle w:val="Paragrafoelenco"/>
        <w:jc w:val="both"/>
      </w:pPr>
      <w:r>
        <w:t>ATTENZIONE: quando si</w:t>
      </w:r>
      <w:r w:rsidR="00911399">
        <w:t xml:space="preserve"> invia</w:t>
      </w:r>
      <w:r>
        <w:t xml:space="preserve"> una pec da una pec</w:t>
      </w:r>
      <w:r w:rsidR="004B2D35">
        <w:t xml:space="preserve">, </w:t>
      </w:r>
      <w:r>
        <w:t xml:space="preserve">per avere la certezza di aver </w:t>
      </w:r>
      <w:r w:rsidR="004B2D35">
        <w:t>inviato l’atto all’indirizzo giusto</w:t>
      </w:r>
      <w:r w:rsidR="00911399">
        <w:t>,</w:t>
      </w:r>
      <w:r w:rsidR="004B2D35">
        <w:t xml:space="preserve"> d</w:t>
      </w:r>
      <w:r w:rsidR="00911399">
        <w:t>evono</w:t>
      </w:r>
      <w:r w:rsidR="004B2D35">
        <w:t xml:space="preserve"> </w:t>
      </w:r>
      <w:r w:rsidR="00911399">
        <w:t>arrivare</w:t>
      </w:r>
      <w:r w:rsidR="004B2D35">
        <w:t xml:space="preserve"> </w:t>
      </w:r>
      <w:r w:rsidR="00911399">
        <w:t>n.</w:t>
      </w:r>
      <w:r w:rsidR="004B2D35">
        <w:t>2 pec</w:t>
      </w:r>
      <w:r w:rsidR="00911399">
        <w:t>,</w:t>
      </w:r>
      <w:r w:rsidR="004B2D35">
        <w:t xml:space="preserve"> una “ACCETTAZIONE” (</w:t>
      </w:r>
      <w:r w:rsidR="00911399">
        <w:t>una</w:t>
      </w:r>
      <w:r w:rsidR="004B2D35">
        <w:t xml:space="preserve"> sola anche se la mandate a più indirizzi) e una “CONSEGNA” per ogni pec inviata.</w:t>
      </w:r>
    </w:p>
    <w:p w14:paraId="29A02370" w14:textId="77777777" w:rsidR="00E30A46" w:rsidRPr="008B776E" w:rsidRDefault="00E30A46" w:rsidP="008B776E">
      <w:pPr>
        <w:pStyle w:val="Paragrafoelenco"/>
        <w:rPr>
          <w:b/>
          <w:bCs/>
        </w:rPr>
      </w:pPr>
    </w:p>
    <w:p w14:paraId="748C3026" w14:textId="448E58D7" w:rsidR="00B676D3" w:rsidRPr="005B7822" w:rsidRDefault="008B776E" w:rsidP="00B676D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COME SI CALCOLANO I TERMINI?</w:t>
      </w:r>
    </w:p>
    <w:p w14:paraId="36DE12DA" w14:textId="5B0535BC" w:rsidR="00BB097A" w:rsidRDefault="00BB097A" w:rsidP="00BB097A">
      <w:r>
        <w:t xml:space="preserve">Tutti i termini previsti dal Codice sono perentori, salvo che non sia diversamente indicato dal Codice stesso. </w:t>
      </w:r>
    </w:p>
    <w:p w14:paraId="0085FC62" w14:textId="21B96063" w:rsidR="00BB097A" w:rsidRDefault="00BB097A" w:rsidP="00BB097A">
      <w:r>
        <w:t xml:space="preserve">Nel computo dei termini a giorni o ad ore, si escludono il giorno o l’ora iniziali; per il computo dei termini a mesi o ad anni, si osserva il calendario comune; i giorni festivi si computano nel termine.  </w:t>
      </w:r>
    </w:p>
    <w:p w14:paraId="270A7260" w14:textId="2F2FDE25" w:rsidR="00BB097A" w:rsidRDefault="00BB097A" w:rsidP="00BB097A">
      <w:r>
        <w:t xml:space="preserve">Se il giorno di scadenza è festivo, la scadenza è prorogata di diritto al primo giorno seguente non festivo; per i termini da calcolarsi a ritroso (es. 4 giorni prima) si dovrà anticipare l’adempimento al giorno precedente quello di scadenza se festivo.  </w:t>
      </w:r>
    </w:p>
    <w:p w14:paraId="1AF64D70" w14:textId="02F9C119" w:rsidR="00B676D3" w:rsidRDefault="00B676D3" w:rsidP="00D950DA">
      <w:pPr>
        <w:jc w:val="both"/>
      </w:pPr>
      <w:r>
        <w:t xml:space="preserve">I termini indicati nel codice sono quelli generali, ma ogni gara può essere oggetto di un abbreviazione dei termini e quindi </w:t>
      </w:r>
      <w:r w:rsidR="000E05EE">
        <w:t>è necessario</w:t>
      </w:r>
      <w:r>
        <w:t xml:space="preserve"> controllare sul sito della FIGC o del CRL se sono </w:t>
      </w:r>
      <w:r w:rsidR="000E05EE">
        <w:t xml:space="preserve">previste </w:t>
      </w:r>
      <w:r>
        <w:t>abbreviazioni per la specifica gara</w:t>
      </w:r>
      <w:r w:rsidR="00BC6AA3">
        <w:t xml:space="preserve"> (ad esempio questo comunicato:</w:t>
      </w:r>
      <w:r w:rsidR="000E05EE">
        <w:t xml:space="preserve"> </w:t>
      </w:r>
      <w:r w:rsidR="00BC6AA3" w:rsidRPr="00BC6AA3">
        <w:t>https://www.figc.it/media/197620/171-abbreviazione-termini-sgs-fase-eliminatoria-e-fase-finale-u17-e-u15-calcio-a-5-ss-2022-2023.pdf</w:t>
      </w:r>
      <w:r w:rsidR="00BC6AA3">
        <w:t xml:space="preserve"> dispone l’ABBREVIAZIONE DEI TERMINI PROCEDURALI DINANZI AGLI ORGANI DI GIUSTIZIA SPORTIVA RELATIVI ALLA FASE ELIMINATORIA E ALLA FASE FINALE A 4 DELLE FINALI NAZIONALI UNDER 17 E UNDER 15 CALCIO A 5, STAGIONE SPORTIVA 2022/2023, quindi i termini da calcolare per queste gare sono da ridurre come indicato nel comunicato)</w:t>
      </w:r>
    </w:p>
    <w:p w14:paraId="40C9A90A" w14:textId="77777777" w:rsidR="00257668" w:rsidRDefault="00257668" w:rsidP="00D950DA">
      <w:pPr>
        <w:jc w:val="both"/>
      </w:pPr>
    </w:p>
    <w:p w14:paraId="41DCF494" w14:textId="5804AD35" w:rsidR="008B776E" w:rsidRPr="006C64DF" w:rsidRDefault="008B776E" w:rsidP="008B776E">
      <w:pPr>
        <w:pStyle w:val="Paragrafoelenco"/>
        <w:numPr>
          <w:ilvl w:val="0"/>
          <w:numId w:val="1"/>
        </w:numPr>
        <w:rPr>
          <w:b/>
          <w:bCs/>
        </w:rPr>
      </w:pPr>
      <w:r w:rsidRPr="006C64DF">
        <w:rPr>
          <w:b/>
          <w:bCs/>
        </w:rPr>
        <w:t xml:space="preserve">CHI PUO’ </w:t>
      </w:r>
      <w:r w:rsidRPr="005E78DF">
        <w:rPr>
          <w:b/>
          <w:bCs/>
          <w:lang w:val="it-IT"/>
        </w:rPr>
        <w:t>RICORRERE</w:t>
      </w:r>
      <w:r w:rsidRPr="006C64DF">
        <w:rPr>
          <w:b/>
          <w:bCs/>
        </w:rPr>
        <w:t>?</w:t>
      </w:r>
    </w:p>
    <w:p w14:paraId="4B3C99FF" w14:textId="77777777" w:rsidR="00B676D3" w:rsidRDefault="00B676D3" w:rsidP="00B676D3">
      <w:r>
        <w:t xml:space="preserve">Sono legittimati a proporre ricorso innanzi agli organi di giustizia di primo grado e reclamo innanzi agli organi di giustizia di secondo grado, le società e i soggetti che abbiano interesse diretto al ricorso o al reclamo stesso.  </w:t>
      </w:r>
    </w:p>
    <w:p w14:paraId="392E6DD0" w14:textId="21B35C71" w:rsidR="00D950DA" w:rsidRDefault="00D950DA" w:rsidP="00B676D3">
      <w:r>
        <w:t>Il reclamo VA FIRMATO: con firma apposta sul foglio e poi scansionato o elettronica.</w:t>
      </w:r>
    </w:p>
    <w:p w14:paraId="6EECB80E" w14:textId="155FAAA7" w:rsidR="00B676D3" w:rsidRDefault="00B676D3" w:rsidP="00B676D3">
      <w:r>
        <w:t xml:space="preserve">Per i ricorsi o i reclami in ordine allo svolgimento di gare, sono titolari di interesse diretto soltanto le società e i loro tesserati che vi hanno partecipato.  </w:t>
      </w:r>
    </w:p>
    <w:p w14:paraId="500A20B2" w14:textId="77777777" w:rsidR="00B676D3" w:rsidRDefault="00B676D3" w:rsidP="00B676D3">
      <w:r>
        <w:t xml:space="preserve">Se l’istante sbaglia il giudice destinatario, l’organo che riceve il gravame dovrà trasmetterlo d’ufficio al giudice competente, per il noto principio della conservazione degli atti. </w:t>
      </w:r>
    </w:p>
    <w:p w14:paraId="5F69E925" w14:textId="4271994C" w:rsidR="00B676D3" w:rsidRDefault="00B676D3" w:rsidP="00B676D3">
      <w:r>
        <w:t>Un presidente inibito può firmare un reclamo contro una sanzione personale, ma non un atto della società: deve essere sostituito dal vice-presidente ovvero dal dirigente all’uopo delegato</w:t>
      </w:r>
      <w:r w:rsidR="00CD660F">
        <w:t xml:space="preserve"> (DEVE ESSERE CENSITO E MUNITO DI POTERE DI FIRMA, non basta una delega)</w:t>
      </w:r>
    </w:p>
    <w:p w14:paraId="539EFF78" w14:textId="77777777" w:rsidR="00CD660F" w:rsidRDefault="00CD660F" w:rsidP="00B676D3"/>
    <w:p w14:paraId="068C41F0" w14:textId="14792573" w:rsidR="006C64DF" w:rsidRPr="00CD660F" w:rsidRDefault="006C64DF" w:rsidP="006C64DF">
      <w:pPr>
        <w:pStyle w:val="Paragrafoelenco"/>
        <w:numPr>
          <w:ilvl w:val="0"/>
          <w:numId w:val="1"/>
        </w:numPr>
        <w:rPr>
          <w:b/>
          <w:bCs/>
        </w:rPr>
      </w:pPr>
      <w:r w:rsidRPr="00CD660F">
        <w:rPr>
          <w:b/>
          <w:bCs/>
        </w:rPr>
        <w:t>QUANTO COSTA? E COME SI PAGA?</w:t>
      </w:r>
    </w:p>
    <w:p w14:paraId="4654B713" w14:textId="45E8A8E4" w:rsidR="0081433F" w:rsidRDefault="003A5C97" w:rsidP="003A5C97">
      <w:pPr>
        <w:jc w:val="both"/>
      </w:pPr>
      <w:r>
        <w:t>I ricorsi ed i reclami, anche se soltanto preannunciati, a pena di irricevibilità, sono gravati</w:t>
      </w:r>
      <w:r w:rsidR="0081433F">
        <w:t xml:space="preserve"> </w:t>
      </w:r>
      <w:r>
        <w:t>dal contributo</w:t>
      </w:r>
      <w:r w:rsidR="0081433F">
        <w:t xml:space="preserve"> indicato dall’apposito comunicato che viene ogni anno pubblicato</w:t>
      </w:r>
      <w:r w:rsidR="000E05EE">
        <w:t xml:space="preserve"> dalla FIGC.</w:t>
      </w:r>
    </w:p>
    <w:p w14:paraId="06BBB58A" w14:textId="431E182A" w:rsidR="003A5C97" w:rsidRDefault="003A5C97" w:rsidP="003A5C97">
      <w:pPr>
        <w:jc w:val="both"/>
      </w:pPr>
      <w:r>
        <w:t>Il versamento del contributo deve essere effettuato entro il</w:t>
      </w:r>
      <w:r w:rsidR="00604196">
        <w:t xml:space="preserve"> m</w:t>
      </w:r>
      <w:r>
        <w:t xml:space="preserve">omento della trasmissione del </w:t>
      </w:r>
      <w:r w:rsidR="0081433F">
        <w:t xml:space="preserve">preannuncio, se previsto, o </w:t>
      </w:r>
      <w:r>
        <w:t xml:space="preserve">ricorso o del reclamo all'organo di giustizia sportiva, </w:t>
      </w:r>
      <w:r w:rsidR="0081433F">
        <w:t>mediante</w:t>
      </w:r>
      <w:r w:rsidR="004118C3">
        <w:t>:</w:t>
      </w:r>
    </w:p>
    <w:p w14:paraId="553C1A5E" w14:textId="6DB4C31B" w:rsidR="003A5C97" w:rsidRDefault="003A5C97" w:rsidP="003A5C97">
      <w:pPr>
        <w:pStyle w:val="Paragrafoelenco"/>
        <w:numPr>
          <w:ilvl w:val="0"/>
          <w:numId w:val="3"/>
        </w:numPr>
        <w:jc w:val="both"/>
      </w:pPr>
      <w:r>
        <w:t>addebito sul conto campionato nel caso in cui il ricorrente o il reclamante sia una</w:t>
      </w:r>
      <w:r w:rsidR="004118C3">
        <w:t xml:space="preserve"> </w:t>
      </w:r>
      <w:r>
        <w:t>società</w:t>
      </w:r>
      <w:r w:rsidR="004118C3">
        <w:t>;</w:t>
      </w:r>
    </w:p>
    <w:p w14:paraId="195D8AF5" w14:textId="7460DE9F" w:rsidR="00604196" w:rsidRDefault="003A5C97" w:rsidP="0081367F">
      <w:pPr>
        <w:pStyle w:val="Paragrafoelenco"/>
        <w:numPr>
          <w:ilvl w:val="0"/>
          <w:numId w:val="3"/>
        </w:numPr>
        <w:jc w:val="both"/>
      </w:pPr>
      <w:r>
        <w:t>copia della disposizione irrevocabile di</w:t>
      </w:r>
      <w:r w:rsidR="004118C3">
        <w:t xml:space="preserve"> </w:t>
      </w:r>
      <w:r>
        <w:t>bonifico o altra forma equipollente, da inviarsi all’organo di giustizia sportiva con le stesse</w:t>
      </w:r>
      <w:r w:rsidR="004118C3">
        <w:t xml:space="preserve"> </w:t>
      </w:r>
      <w:r>
        <w:t>modalità previste per il ricorso o il reclamo</w:t>
      </w:r>
      <w:r w:rsidR="004118C3">
        <w:t xml:space="preserve"> al seguente codice </w:t>
      </w:r>
      <w:r w:rsidR="004118C3" w:rsidRPr="00604196">
        <w:rPr>
          <w:b/>
          <w:bCs/>
        </w:rPr>
        <w:t>IBAN:</w:t>
      </w:r>
      <w:r w:rsidR="00604196" w:rsidRPr="00604196">
        <w:rPr>
          <w:b/>
          <w:bCs/>
        </w:rPr>
        <w:t xml:space="preserve"> IBAN IT87E0306909606100000182393 – intestato </w:t>
      </w:r>
      <w:r w:rsidR="00604196">
        <w:rPr>
          <w:b/>
          <w:bCs/>
        </w:rPr>
        <w:t>–</w:t>
      </w:r>
      <w:r w:rsidR="00604196" w:rsidRPr="00604196">
        <w:rPr>
          <w:b/>
          <w:bCs/>
        </w:rPr>
        <w:t xml:space="preserve"> </w:t>
      </w:r>
      <w:r w:rsidR="00604196">
        <w:rPr>
          <w:b/>
          <w:bCs/>
        </w:rPr>
        <w:t>“Lega Nazionale Dilettanti”</w:t>
      </w:r>
    </w:p>
    <w:p w14:paraId="682B1ECE" w14:textId="748AAADD" w:rsidR="004118C3" w:rsidRDefault="004118C3" w:rsidP="00B676D3">
      <w:r>
        <w:t>Gli adempimenti sopra indicati sono preliminari e sono importantissimi</w:t>
      </w:r>
      <w:r w:rsidR="00871532">
        <w:t xml:space="preserve">. </w:t>
      </w:r>
    </w:p>
    <w:p w14:paraId="739FDD9D" w14:textId="3C1FE58C" w:rsidR="00871532" w:rsidRDefault="00871532" w:rsidP="00604196">
      <w:pPr>
        <w:jc w:val="both"/>
      </w:pPr>
      <w:r>
        <w:t>Si raccomanda di scrivere in modo semplice e chiaro, seg</w:t>
      </w:r>
      <w:r w:rsidR="007D67E7">
        <w:t>u</w:t>
      </w:r>
      <w:r>
        <w:t xml:space="preserve">endo un percorso logico chiaro perchè coloro che leggono potrebbero non conoscere l’evento </w:t>
      </w:r>
      <w:r w:rsidR="007D67E7">
        <w:t>che va descritto in modo</w:t>
      </w:r>
      <w:r>
        <w:t xml:space="preserve"> chiar</w:t>
      </w:r>
      <w:r w:rsidR="007D67E7">
        <w:t>o</w:t>
      </w:r>
      <w:r>
        <w:t xml:space="preserve"> e concis</w:t>
      </w:r>
      <w:r w:rsidR="007D67E7">
        <w:t>o</w:t>
      </w:r>
      <w:r>
        <w:t>.</w:t>
      </w:r>
    </w:p>
    <w:p w14:paraId="49636EA9" w14:textId="77777777" w:rsidR="0039696B" w:rsidRDefault="0039696B" w:rsidP="00B676D3"/>
    <w:p w14:paraId="38D9A070" w14:textId="77777777" w:rsidR="005E78DF" w:rsidRDefault="005E78DF" w:rsidP="00B676D3"/>
    <w:p w14:paraId="7254E772" w14:textId="77777777" w:rsidR="00604196" w:rsidRDefault="00604196" w:rsidP="00B676D3"/>
    <w:p w14:paraId="15903A7D" w14:textId="73897FF5" w:rsidR="00604196" w:rsidRDefault="00871532" w:rsidP="0060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Come anticipato il primo grado di giustizia è quello che si </w:t>
      </w:r>
      <w:r w:rsidR="007D67E7">
        <w:rPr>
          <w:b/>
          <w:bCs/>
        </w:rPr>
        <w:t>svolge</w:t>
      </w:r>
      <w:r>
        <w:rPr>
          <w:b/>
          <w:bCs/>
        </w:rPr>
        <w:t xml:space="preserve"> davanti al GIUDICE SPORTIVO</w:t>
      </w:r>
      <w:r w:rsidR="00B80FB6">
        <w:rPr>
          <w:b/>
          <w:bCs/>
        </w:rPr>
        <w:t xml:space="preserve"> TERRITORIALE</w:t>
      </w:r>
      <w:r w:rsidR="00604196">
        <w:rPr>
          <w:b/>
          <w:bCs/>
        </w:rPr>
        <w:t xml:space="preserve">. </w:t>
      </w:r>
    </w:p>
    <w:p w14:paraId="10BE39DF" w14:textId="193907DD" w:rsidR="00497686" w:rsidRDefault="00871532" w:rsidP="0060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 </w:t>
      </w:r>
      <w:r w:rsidR="007D67E7">
        <w:rPr>
          <w:b/>
          <w:bCs/>
        </w:rPr>
        <w:t>L</w:t>
      </w:r>
      <w:r>
        <w:rPr>
          <w:b/>
          <w:bCs/>
        </w:rPr>
        <w:t xml:space="preserve">e decisioni del Giudice sportivo poi potranno essere impugnate </w:t>
      </w:r>
      <w:r w:rsidR="00B80FB6">
        <w:rPr>
          <w:b/>
          <w:bCs/>
        </w:rPr>
        <w:t>innanzi alla CORTE SPORTIVA D’APPELLO TERRITORIALE</w:t>
      </w:r>
    </w:p>
    <w:p w14:paraId="699D02FF" w14:textId="77777777" w:rsidR="00257668" w:rsidRDefault="00257668" w:rsidP="00871532">
      <w:pPr>
        <w:jc w:val="center"/>
        <w:rPr>
          <w:b/>
          <w:bCs/>
          <w:highlight w:val="green"/>
        </w:rPr>
      </w:pPr>
    </w:p>
    <w:p w14:paraId="056794C3" w14:textId="77777777" w:rsidR="00257668" w:rsidRDefault="00257668" w:rsidP="00871532">
      <w:pPr>
        <w:jc w:val="center"/>
        <w:rPr>
          <w:b/>
          <w:bCs/>
          <w:highlight w:val="green"/>
        </w:rPr>
      </w:pPr>
    </w:p>
    <w:p w14:paraId="42BA49FE" w14:textId="77777777" w:rsidR="00604196" w:rsidRDefault="00604196" w:rsidP="00871532">
      <w:pPr>
        <w:jc w:val="center"/>
        <w:rPr>
          <w:b/>
          <w:bCs/>
          <w:highlight w:val="green"/>
        </w:rPr>
      </w:pPr>
    </w:p>
    <w:p w14:paraId="5ADFA893" w14:textId="6E3871D9" w:rsidR="00526763" w:rsidRPr="00871532" w:rsidRDefault="00526763" w:rsidP="00871532">
      <w:pPr>
        <w:jc w:val="center"/>
        <w:rPr>
          <w:b/>
          <w:bCs/>
        </w:rPr>
      </w:pPr>
      <w:r w:rsidRPr="005E78DF">
        <w:rPr>
          <w:b/>
          <w:bCs/>
          <w:highlight w:val="green"/>
        </w:rPr>
        <w:lastRenderedPageBreak/>
        <w:t>GIUDICE SPORTIVO</w:t>
      </w:r>
      <w:r w:rsidR="00257668">
        <w:rPr>
          <w:b/>
          <w:bCs/>
        </w:rPr>
        <w:t xml:space="preserve"> (PRIMO GRADO)</w:t>
      </w:r>
    </w:p>
    <w:p w14:paraId="1ED582EA" w14:textId="74CF996B" w:rsidR="006E7B14" w:rsidRPr="00257668" w:rsidRDefault="00223038" w:rsidP="00526763">
      <w:pPr>
        <w:rPr>
          <w:b/>
          <w:bCs/>
        </w:rPr>
      </w:pPr>
      <w:r w:rsidRPr="00257668">
        <w:rPr>
          <w:b/>
          <w:bCs/>
          <w:highlight w:val="red"/>
        </w:rPr>
        <w:t>FASE INTRODUTTIVA</w:t>
      </w:r>
    </w:p>
    <w:p w14:paraId="56A3D698" w14:textId="1EAACFEE" w:rsidR="005B18BC" w:rsidRDefault="005B18BC" w:rsidP="00526763">
      <w:r>
        <w:t>COSA SI CONTESTA:</w:t>
      </w:r>
    </w:p>
    <w:p w14:paraId="118FB3A7" w14:textId="73A2D502" w:rsidR="00526763" w:rsidRDefault="00526763" w:rsidP="005B4A98">
      <w:pPr>
        <w:pStyle w:val="Paragrafoelenco"/>
        <w:numPr>
          <w:ilvl w:val="0"/>
          <w:numId w:val="2"/>
        </w:numPr>
        <w:jc w:val="both"/>
      </w:pPr>
      <w:r>
        <w:t xml:space="preserve">la </w:t>
      </w:r>
      <w:r w:rsidRPr="00B80FB6">
        <w:rPr>
          <w:b/>
          <w:bCs/>
        </w:rPr>
        <w:t>regolarità del campo di gioco</w:t>
      </w:r>
      <w:r>
        <w:t>, in tema di porte, misure del terreno di gioco ed altri casi</w:t>
      </w:r>
      <w:r w:rsidR="006E7B14">
        <w:t xml:space="preserve"> </w:t>
      </w:r>
      <w:r w:rsidR="00E30440">
        <w:t>s</w:t>
      </w:r>
      <w:r>
        <w:t>imilari</w:t>
      </w:r>
      <w:r w:rsidR="00E30440">
        <w:t>;</w:t>
      </w:r>
      <w:r>
        <w:t xml:space="preserve"> il ricorso è preceduto da specifica </w:t>
      </w:r>
      <w:r w:rsidRPr="00B80FB6">
        <w:rPr>
          <w:u w:val="single"/>
        </w:rPr>
        <w:t>riserva scritta presentata prima dell’inizio della gara</w:t>
      </w:r>
      <w:r>
        <w:t xml:space="preserve"> dalla società all’arbitro ovvero, nel caso in cui la irregolarità sia intervenuta durante la gara o in ragione di altre cause eccezionali, da specifica riserva verbale formulata dal capitano della squadra interessata che l’arbitro riceve in presenza del capitano dell’altra squadra, facendone immediata annotazione sul </w:t>
      </w:r>
      <w:r w:rsidR="00E30440">
        <w:t>rapport</w:t>
      </w:r>
      <w:r>
        <w:t>ino di gara</w:t>
      </w:r>
      <w:r w:rsidR="00E30440">
        <w:t>.</w:t>
      </w:r>
    </w:p>
    <w:p w14:paraId="48BE0A5B" w14:textId="7F523013" w:rsidR="00964765" w:rsidRPr="00752A43" w:rsidRDefault="006E7B14" w:rsidP="005B4A98">
      <w:pPr>
        <w:pStyle w:val="Paragrafoelenco"/>
        <w:numPr>
          <w:ilvl w:val="0"/>
          <w:numId w:val="2"/>
        </w:numPr>
        <w:jc w:val="both"/>
      </w:pPr>
      <w:r>
        <w:t xml:space="preserve">la </w:t>
      </w:r>
      <w:r w:rsidRPr="00B80FB6">
        <w:rPr>
          <w:b/>
          <w:bCs/>
        </w:rPr>
        <w:t>posizione irregolare dei calciatori</w:t>
      </w:r>
      <w:r>
        <w:t>, dei tecnici e degli assistenti di parte impiegati in gare ai sensi dell'art. 10, comma 7</w:t>
      </w:r>
      <w:r w:rsidR="00B0693A">
        <w:t xml:space="preserve">, </w:t>
      </w:r>
      <w:r w:rsidRPr="00B0693A">
        <w:rPr>
          <w:b/>
          <w:bCs/>
        </w:rPr>
        <w:t>fatti avvenut</w:t>
      </w:r>
      <w:r w:rsidR="00B839C1" w:rsidRPr="00B0693A">
        <w:rPr>
          <w:b/>
          <w:bCs/>
        </w:rPr>
        <w:t>i nel corso della gara</w:t>
      </w:r>
      <w:bookmarkStart w:id="0" w:name="_Hlk133765218"/>
      <w:r w:rsidR="00E30440">
        <w:t>; i</w:t>
      </w:r>
      <w:r>
        <w:t xml:space="preserve">l ricorso deve essere </w:t>
      </w:r>
      <w:r w:rsidRPr="00964765">
        <w:rPr>
          <w:u w:val="single"/>
        </w:rPr>
        <w:t>preannunciato</w:t>
      </w:r>
      <w:r w:rsidRPr="00B0693A">
        <w:t xml:space="preserve"> con dichiarazione depositata unitamente al contributo</w:t>
      </w:r>
      <w:r>
        <w:t>,</w:t>
      </w:r>
      <w:r w:rsidR="00B839C1">
        <w:t xml:space="preserve"> </w:t>
      </w:r>
      <w:r>
        <w:t>a mezzo di posta elettronica certificata, presso la segreteria del Giudice sportivo e trasmessa</w:t>
      </w:r>
      <w:r w:rsidR="00B839C1">
        <w:t xml:space="preserve"> </w:t>
      </w:r>
      <w:r>
        <w:t>ad opera del ricorrente alla controparte</w:t>
      </w:r>
      <w:r w:rsidR="00964765">
        <w:t xml:space="preserve"> </w:t>
      </w:r>
      <w:r w:rsidR="00964765" w:rsidRPr="00BD6CF0">
        <w:rPr>
          <w:highlight w:val="yellow"/>
        </w:rPr>
        <w:t>(allegato 1 modello preannuncio di r</w:t>
      </w:r>
      <w:r w:rsidR="00DA427A">
        <w:rPr>
          <w:highlight w:val="yellow"/>
        </w:rPr>
        <w:t>icorso</w:t>
      </w:r>
      <w:r w:rsidR="00964765" w:rsidRPr="00BD6CF0">
        <w:rPr>
          <w:highlight w:val="yellow"/>
        </w:rPr>
        <w:t xml:space="preserve"> Giudice sportivo)</w:t>
      </w:r>
      <w:r w:rsidR="00BD6CF0" w:rsidRPr="00BD6CF0">
        <w:rPr>
          <w:u w:val="single"/>
        </w:rPr>
        <w:t xml:space="preserve"> </w:t>
      </w:r>
      <w:r w:rsidR="00BD6CF0" w:rsidRPr="00964765">
        <w:rPr>
          <w:u w:val="single"/>
        </w:rPr>
        <w:t>entro le ore 24:00 del giorno feriale successivo a quello in cui si è svolta la gara alla quale si riferisce</w:t>
      </w:r>
      <w:r w:rsidR="00E30440">
        <w:rPr>
          <w:u w:val="single"/>
        </w:rPr>
        <w:t>.</w:t>
      </w:r>
    </w:p>
    <w:p w14:paraId="4C32B106" w14:textId="0F317271" w:rsidR="00752A43" w:rsidRPr="00BD6CF0" w:rsidRDefault="00BA2AEF" w:rsidP="00752A43">
      <w:r>
        <w:rPr>
          <w:color w:val="00B050"/>
        </w:rPr>
        <w:t xml:space="preserve">ATTENZIONE AL TIPO </w:t>
      </w:r>
      <w:r w:rsidR="00D950DA">
        <w:rPr>
          <w:color w:val="00B050"/>
        </w:rPr>
        <w:t xml:space="preserve">DI GARA PERCHE’ </w:t>
      </w:r>
      <w:r>
        <w:rPr>
          <w:color w:val="00B050"/>
        </w:rPr>
        <w:t>IN TALUNI CASI</w:t>
      </w:r>
      <w:r w:rsidR="00D950DA">
        <w:rPr>
          <w:color w:val="00B050"/>
        </w:rPr>
        <w:t>, IN PROSSIMITA’ DEL TERMINE DEL CAMPIONATO O IN ALTRI MOMENTI, LA FEDERAZIONE DISPONE L’ABBREVIAZIONE DEI TERMINI</w:t>
      </w:r>
      <w:r>
        <w:rPr>
          <w:color w:val="00B050"/>
        </w:rPr>
        <w:t xml:space="preserve"> PER ESIGENZE DI CELERITA’ DEL GIUDIZIO E IL MANCATO RISPETTO DEL TERMINE COMPORTA</w:t>
      </w:r>
      <w:r w:rsidR="00D950DA">
        <w:rPr>
          <w:color w:val="00B050"/>
        </w:rPr>
        <w:t xml:space="preserve"> L’INAMMISSIBILTA’. I termini sopra indicati sono quelli ordinari e non abbreviati.</w:t>
      </w:r>
    </w:p>
    <w:p w14:paraId="753A57C1" w14:textId="16EAC73C" w:rsidR="004F7801" w:rsidRDefault="00BA2AEF" w:rsidP="004F7801">
      <w:pPr>
        <w:pStyle w:val="Paragrafoelenco"/>
        <w:jc w:val="both"/>
        <w:rPr>
          <w:i/>
          <w:iCs/>
        </w:rPr>
      </w:pPr>
      <w:r>
        <w:rPr>
          <w:i/>
          <w:iCs/>
        </w:rPr>
        <w:t>N.B.</w:t>
      </w:r>
      <w:r w:rsidR="00BD6CF0" w:rsidRPr="004F7801">
        <w:rPr>
          <w:i/>
          <w:iCs/>
        </w:rPr>
        <w:t xml:space="preserve">: il preannuncio deve </w:t>
      </w:r>
    </w:p>
    <w:p w14:paraId="0F77AAE6" w14:textId="6518D9C4" w:rsidR="00620AA7" w:rsidRDefault="00BD6CF0" w:rsidP="00620AA7">
      <w:pPr>
        <w:pStyle w:val="Paragrafoelenco"/>
        <w:numPr>
          <w:ilvl w:val="0"/>
          <w:numId w:val="3"/>
        </w:numPr>
        <w:ind w:left="1134"/>
        <w:jc w:val="both"/>
        <w:rPr>
          <w:i/>
          <w:iCs/>
        </w:rPr>
      </w:pPr>
      <w:r w:rsidRPr="004F7801">
        <w:rPr>
          <w:i/>
          <w:iCs/>
        </w:rPr>
        <w:t xml:space="preserve">descrivere molto brevemente quale è la ragione per cui si farà ricorso (posizione irregolare, </w:t>
      </w:r>
      <w:r w:rsidR="004F7801" w:rsidRPr="004F7801">
        <w:rPr>
          <w:i/>
          <w:iCs/>
        </w:rPr>
        <w:t>condotta violenta, condotta antisportiva</w:t>
      </w:r>
      <w:r w:rsidR="00BA2AEF">
        <w:rPr>
          <w:i/>
          <w:iCs/>
        </w:rPr>
        <w:t xml:space="preserve"> ecc.</w:t>
      </w:r>
      <w:r w:rsidR="004F7801" w:rsidRPr="004F7801">
        <w:rPr>
          <w:i/>
          <w:iCs/>
        </w:rPr>
        <w:t>)</w:t>
      </w:r>
    </w:p>
    <w:p w14:paraId="47D18E70" w14:textId="607B0C2C" w:rsidR="00620AA7" w:rsidRDefault="004F7801" w:rsidP="00620AA7">
      <w:pPr>
        <w:pStyle w:val="Paragrafoelenco"/>
        <w:numPr>
          <w:ilvl w:val="0"/>
          <w:numId w:val="3"/>
        </w:numPr>
        <w:ind w:left="1134"/>
        <w:jc w:val="both"/>
        <w:rPr>
          <w:i/>
          <w:iCs/>
        </w:rPr>
      </w:pPr>
      <w:r w:rsidRPr="00620AA7">
        <w:rPr>
          <w:i/>
          <w:iCs/>
        </w:rPr>
        <w:t xml:space="preserve">essere firmato dal soggetto che ha il potere per farlo </w:t>
      </w:r>
      <w:r w:rsidR="00BA2AEF">
        <w:rPr>
          <w:i/>
          <w:iCs/>
        </w:rPr>
        <w:t xml:space="preserve">e </w:t>
      </w:r>
      <w:r w:rsidRPr="00620AA7">
        <w:rPr>
          <w:i/>
          <w:iCs/>
        </w:rPr>
        <w:t>che non deve essere inibito se rappresenta la società</w:t>
      </w:r>
    </w:p>
    <w:p w14:paraId="3330CC58" w14:textId="4FBAFAF9" w:rsidR="004F7801" w:rsidRDefault="00BA2AEF" w:rsidP="00620AA7">
      <w:pPr>
        <w:pStyle w:val="Paragrafoelenco"/>
        <w:numPr>
          <w:ilvl w:val="0"/>
          <w:numId w:val="3"/>
        </w:numPr>
        <w:ind w:left="1134"/>
        <w:jc w:val="both"/>
        <w:rPr>
          <w:i/>
          <w:iCs/>
        </w:rPr>
      </w:pPr>
      <w:r>
        <w:rPr>
          <w:i/>
          <w:iCs/>
        </w:rPr>
        <w:t>va indicato</w:t>
      </w:r>
      <w:r w:rsidR="004F7801" w:rsidRPr="00620AA7">
        <w:rPr>
          <w:i/>
          <w:iCs/>
        </w:rPr>
        <w:t xml:space="preserve"> se si</w:t>
      </w:r>
      <w:r>
        <w:rPr>
          <w:i/>
          <w:iCs/>
        </w:rPr>
        <w:t xml:space="preserve"> richiede</w:t>
      </w:r>
      <w:r w:rsidR="004F7801" w:rsidRPr="00620AA7">
        <w:rPr>
          <w:i/>
          <w:iCs/>
        </w:rPr>
        <w:t xml:space="preserve"> addebit</w:t>
      </w:r>
      <w:r>
        <w:rPr>
          <w:i/>
          <w:iCs/>
        </w:rPr>
        <w:t>o</w:t>
      </w:r>
      <w:r w:rsidR="004F7801" w:rsidRPr="00620AA7">
        <w:rPr>
          <w:i/>
          <w:iCs/>
        </w:rPr>
        <w:t xml:space="preserve"> </w:t>
      </w:r>
      <w:r>
        <w:rPr>
          <w:i/>
          <w:iCs/>
        </w:rPr>
        <w:t>de</w:t>
      </w:r>
      <w:r w:rsidR="004F7801" w:rsidRPr="00620AA7">
        <w:rPr>
          <w:i/>
          <w:iCs/>
        </w:rPr>
        <w:t xml:space="preserve">l contributo </w:t>
      </w:r>
      <w:r>
        <w:rPr>
          <w:i/>
          <w:iCs/>
        </w:rPr>
        <w:t xml:space="preserve">sul conto federale </w:t>
      </w:r>
      <w:r w:rsidR="004F7801" w:rsidRPr="00620AA7">
        <w:rPr>
          <w:i/>
          <w:iCs/>
        </w:rPr>
        <w:t>o</w:t>
      </w:r>
      <w:r>
        <w:rPr>
          <w:i/>
          <w:iCs/>
        </w:rPr>
        <w:t>ppure</w:t>
      </w:r>
      <w:r w:rsidR="004F7801" w:rsidRPr="00620AA7">
        <w:rPr>
          <w:i/>
          <w:iCs/>
        </w:rPr>
        <w:t xml:space="preserve"> </w:t>
      </w:r>
      <w:r>
        <w:rPr>
          <w:i/>
          <w:iCs/>
        </w:rPr>
        <w:t xml:space="preserve">va </w:t>
      </w:r>
      <w:r w:rsidR="004F7801" w:rsidRPr="00620AA7">
        <w:rPr>
          <w:i/>
          <w:iCs/>
        </w:rPr>
        <w:t>allega</w:t>
      </w:r>
      <w:r>
        <w:rPr>
          <w:i/>
          <w:iCs/>
        </w:rPr>
        <w:t>ta</w:t>
      </w:r>
      <w:r w:rsidR="004F7801" w:rsidRPr="00620AA7">
        <w:rPr>
          <w:i/>
          <w:iCs/>
        </w:rPr>
        <w:t xml:space="preserve"> la contabile del pagamento</w:t>
      </w:r>
    </w:p>
    <w:p w14:paraId="7DCA41F1" w14:textId="27C03372" w:rsidR="004F7801" w:rsidRPr="00620AA7" w:rsidRDefault="00BA2AEF" w:rsidP="00BA2AEF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bookmarkStart w:id="1" w:name="_Hlk133765509"/>
      <w:r>
        <w:rPr>
          <w:i/>
          <w:iCs/>
        </w:rPr>
        <w:t>l’indirizzo pec da utilizzare è</w:t>
      </w:r>
      <w:r w:rsidR="00620AA7">
        <w:rPr>
          <w:i/>
          <w:iCs/>
        </w:rPr>
        <w:t xml:space="preserve"> </w:t>
      </w:r>
      <w:hyperlink r:id="rId12" w:history="1">
        <w:r w:rsidR="00620AA7" w:rsidRPr="00B9063D">
          <w:rPr>
            <w:rStyle w:val="Collegamentoipertestuale"/>
          </w:rPr>
          <w:t>giudicesportivocrl@pec.comitatoregionalelombardia.it</w:t>
        </w:r>
      </w:hyperlink>
      <w:r w:rsidR="00620AA7">
        <w:t xml:space="preserve"> </w:t>
      </w:r>
    </w:p>
    <w:p w14:paraId="50F2AE21" w14:textId="1FD1732C" w:rsidR="00BD6CF0" w:rsidRDefault="00BD6CF0" w:rsidP="00BD6CF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27E4" wp14:editId="0F3D7692">
                <wp:simplePos x="0" y="0"/>
                <wp:positionH relativeFrom="column">
                  <wp:posOffset>3198767</wp:posOffset>
                </wp:positionH>
                <wp:positionV relativeFrom="paragraph">
                  <wp:posOffset>90673</wp:posOffset>
                </wp:positionV>
                <wp:extent cx="213756" cy="213756"/>
                <wp:effectExtent l="19050" t="0" r="15240" b="34290"/>
                <wp:wrapNone/>
                <wp:docPr id="474248219" name="Freccia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13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57889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" o:spid="_x0000_s1026" type="#_x0000_t67" style="position:absolute;margin-left:251.85pt;margin-top:7.15pt;width:16.8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" adj="10800" fillcolor="#4472c4 [3204]" strokecolor="#1f3763 [1604]" strokeweight="1pt"/>
            </w:pict>
          </mc:Fallback>
        </mc:AlternateContent>
      </w:r>
    </w:p>
    <w:p w14:paraId="745D9CDB" w14:textId="77777777" w:rsidR="00964765" w:rsidRDefault="00964765" w:rsidP="00BD6CF0">
      <w:pPr>
        <w:pStyle w:val="Paragrafoelenco"/>
      </w:pPr>
    </w:p>
    <w:p w14:paraId="32020336" w14:textId="0761D187" w:rsidR="00F5220D" w:rsidRDefault="00F5220D" w:rsidP="005B4A98">
      <w:pPr>
        <w:pStyle w:val="Paragrafoelenco"/>
        <w:jc w:val="both"/>
      </w:pPr>
      <w:r>
        <w:rPr>
          <w:b/>
          <w:bCs/>
        </w:rPr>
        <w:t>ENTRO</w:t>
      </w:r>
      <w:r w:rsidR="00620AA7" w:rsidRPr="00620AA7">
        <w:rPr>
          <w:b/>
          <w:bCs/>
        </w:rPr>
        <w:t xml:space="preserve"> 3 GIORNI</w:t>
      </w:r>
      <w:r w:rsidR="00620AA7">
        <w:t xml:space="preserve"> </w:t>
      </w:r>
      <w:r>
        <w:t xml:space="preserve">feriali </w:t>
      </w:r>
      <w:r w:rsidR="00620AA7">
        <w:t>dalla GARA (non dall’invio del preannuncio)</w:t>
      </w:r>
      <w:bookmarkEnd w:id="0"/>
      <w:r w:rsidR="00620AA7">
        <w:t xml:space="preserve"> </w:t>
      </w:r>
      <w:r>
        <w:t xml:space="preserve">si deve presentare il RICORSO </w:t>
      </w:r>
      <w:r w:rsidR="00964765">
        <w:t>a mezzo di posta elettronica certificata presso la</w:t>
      </w:r>
      <w:r>
        <w:t xml:space="preserve"> </w:t>
      </w:r>
      <w:r w:rsidR="00964765">
        <w:t xml:space="preserve">segreteria del Giudice sportivo </w:t>
      </w:r>
      <w:r w:rsidR="006E129B">
        <w:t>(</w:t>
      </w:r>
      <w:hyperlink r:id="rId13" w:history="1">
        <w:r w:rsidR="006E129B" w:rsidRPr="00B9063D">
          <w:rPr>
            <w:rStyle w:val="Collegamentoipertestuale"/>
          </w:rPr>
          <w:t>giudicesportivocrl@pec.comitatoregionalelombardia.it</w:t>
        </w:r>
      </w:hyperlink>
      <w:r w:rsidR="006E129B">
        <w:t>)</w:t>
      </w:r>
      <w:r w:rsidR="00BA2AEF">
        <w:t xml:space="preserve"> trasmettendolo,</w:t>
      </w:r>
      <w:r w:rsidR="00964765">
        <w:t xml:space="preserve"> ad opera del ricorrente</w:t>
      </w:r>
      <w:r w:rsidR="00BA2AEF">
        <w:t>,</w:t>
      </w:r>
      <w:r w:rsidR="00964765">
        <w:t xml:space="preserve"> all</w:t>
      </w:r>
      <w:r w:rsidR="00BA2AEF">
        <w:t>’</w:t>
      </w:r>
      <w:r>
        <w:t xml:space="preserve">eventuale </w:t>
      </w:r>
      <w:r w:rsidR="00964765">
        <w:t>contropart</w:t>
      </w:r>
      <w:r>
        <w:t>e</w:t>
      </w:r>
      <w:r w:rsidR="00BA2AEF">
        <w:t>.</w:t>
      </w:r>
    </w:p>
    <w:p w14:paraId="500738D3" w14:textId="14869066" w:rsidR="00F5220D" w:rsidRDefault="00F5220D" w:rsidP="00F5220D">
      <w:pPr>
        <w:pStyle w:val="Paragrafoelenco"/>
      </w:pPr>
      <w:r>
        <w:t>Il ricorso deve contenere</w:t>
      </w:r>
      <w:r w:rsidR="00DA427A">
        <w:t xml:space="preserve"> (</w:t>
      </w:r>
      <w:r w:rsidR="00DA427A" w:rsidRPr="00497686">
        <w:rPr>
          <w:highlight w:val="yellow"/>
        </w:rPr>
        <w:t>allegato 2 modello ricorso al Giudice Sportivo</w:t>
      </w:r>
      <w:r w:rsidR="00DA427A">
        <w:t>)</w:t>
      </w:r>
      <w:r>
        <w:t>:</w:t>
      </w:r>
    </w:p>
    <w:p w14:paraId="01255CB4" w14:textId="7F4CD608" w:rsidR="00F5220D" w:rsidRDefault="00F5220D" w:rsidP="00134FD0">
      <w:pPr>
        <w:pStyle w:val="Paragrafoelenco"/>
        <w:numPr>
          <w:ilvl w:val="0"/>
          <w:numId w:val="3"/>
        </w:numPr>
        <w:ind w:left="1134" w:hanging="425"/>
      </w:pPr>
      <w:r>
        <w:t>l'indicazione dell'oggetto</w:t>
      </w:r>
      <w:r w:rsidR="00ED09CF">
        <w:t>;</w:t>
      </w:r>
    </w:p>
    <w:p w14:paraId="24C158C5" w14:textId="41BBF767" w:rsidR="00134FD0" w:rsidRDefault="00BA2AEF" w:rsidP="00134FD0">
      <w:pPr>
        <w:pStyle w:val="Paragrafoelenco"/>
        <w:numPr>
          <w:ilvl w:val="0"/>
          <w:numId w:val="3"/>
        </w:numPr>
        <w:ind w:left="1134" w:hanging="425"/>
      </w:pPr>
      <w:r>
        <w:t>la f</w:t>
      </w:r>
      <w:r w:rsidR="00134FD0">
        <w:t>irma del tesserato o del rappresenta</w:t>
      </w:r>
      <w:r>
        <w:t>n</w:t>
      </w:r>
      <w:r w:rsidR="00134FD0">
        <w:t>te munito di firma per la società</w:t>
      </w:r>
      <w:r w:rsidR="00ED09CF">
        <w:t>;</w:t>
      </w:r>
    </w:p>
    <w:p w14:paraId="06411705" w14:textId="09D5AF54" w:rsidR="00F5220D" w:rsidRDefault="00ED09CF" w:rsidP="00134FD0">
      <w:pPr>
        <w:pStyle w:val="Paragrafoelenco"/>
        <w:numPr>
          <w:ilvl w:val="0"/>
          <w:numId w:val="3"/>
        </w:numPr>
        <w:ind w:left="1134" w:hanging="425"/>
      </w:pPr>
      <w:r>
        <w:t>l’i</w:t>
      </w:r>
      <w:r w:rsidR="00F5220D">
        <w:t>ndicazione delle ragioni su cui è fondato il ricorso;</w:t>
      </w:r>
    </w:p>
    <w:p w14:paraId="45659D73" w14:textId="77777777" w:rsidR="00F5220D" w:rsidRDefault="00F5220D" w:rsidP="00134FD0">
      <w:pPr>
        <w:pStyle w:val="Paragrafoelenco"/>
        <w:numPr>
          <w:ilvl w:val="0"/>
          <w:numId w:val="3"/>
        </w:numPr>
        <w:ind w:left="1134" w:hanging="425"/>
      </w:pPr>
      <w:r>
        <w:t>eventuali mezzi di prova.</w:t>
      </w:r>
    </w:p>
    <w:p w14:paraId="0A42A291" w14:textId="0591BE07" w:rsidR="00964765" w:rsidRDefault="00F5220D" w:rsidP="00134FD0">
      <w:pPr>
        <w:ind w:left="709"/>
      </w:pPr>
      <w:r>
        <w:t>I</w:t>
      </w:r>
      <w:r w:rsidR="00964765">
        <w:t xml:space="preserve">l Giudice sportivo non è tenuto a </w:t>
      </w:r>
      <w:r w:rsidR="00964765" w:rsidRPr="00752A43">
        <w:rPr>
          <w:color w:val="00B050"/>
          <w:highlight w:val="cyan"/>
        </w:rPr>
        <w:t>pronunciare</w:t>
      </w:r>
      <w:r w:rsidRPr="00752A43">
        <w:rPr>
          <w:color w:val="00B050"/>
          <w:highlight w:val="cyan"/>
        </w:rPr>
        <w:t xml:space="preserve"> </w:t>
      </w:r>
      <w:r w:rsidR="00752A43" w:rsidRPr="00752A43">
        <w:rPr>
          <w:color w:val="00B050"/>
          <w:highlight w:val="cyan"/>
        </w:rPr>
        <w:t>NEL MERITO</w:t>
      </w:r>
      <w:r w:rsidR="00752A43" w:rsidRPr="00752A43">
        <w:rPr>
          <w:color w:val="00B050"/>
        </w:rPr>
        <w:t xml:space="preserve"> </w:t>
      </w:r>
      <w:r>
        <w:t>se non vengono rispettati i termini</w:t>
      </w:r>
      <w:r w:rsidR="00134FD0">
        <w:t>.</w:t>
      </w:r>
    </w:p>
    <w:bookmarkEnd w:id="1"/>
    <w:p w14:paraId="16168415" w14:textId="49F3FB71" w:rsidR="005B18BC" w:rsidRPr="00604196" w:rsidRDefault="005B18BC" w:rsidP="005B18BC">
      <w:pPr>
        <w:ind w:left="709"/>
        <w:rPr>
          <w:b/>
          <w:bCs/>
        </w:rPr>
      </w:pPr>
      <w:r w:rsidRPr="00604196">
        <w:rPr>
          <w:b/>
          <w:bCs/>
          <w:highlight w:val="red"/>
        </w:rPr>
        <w:t>FASE DECISIONALE</w:t>
      </w:r>
    </w:p>
    <w:p w14:paraId="51B8882D" w14:textId="77777777" w:rsidR="00216792" w:rsidRDefault="00134FD0" w:rsidP="00134FD0">
      <w:pPr>
        <w:pStyle w:val="Paragrafoelenco"/>
      </w:pPr>
      <w:r>
        <w:t xml:space="preserve">Il Giudice sportivo, senza ritardo, fissa la data in cui assumerà la pronuncia. </w:t>
      </w:r>
    </w:p>
    <w:p w14:paraId="3AD3032B" w14:textId="77777777" w:rsidR="00216792" w:rsidRDefault="00134FD0" w:rsidP="005B4A98">
      <w:pPr>
        <w:pStyle w:val="Paragrafoelenco"/>
        <w:jc w:val="both"/>
      </w:pPr>
      <w:r>
        <w:t xml:space="preserve">Il provvedimento di fissazione è comunicato tempestivamente agli interessati individuati dal Giudice stesso. </w:t>
      </w:r>
    </w:p>
    <w:p w14:paraId="1267AA11" w14:textId="2F4D12B2" w:rsidR="00134FD0" w:rsidRDefault="00134FD0" w:rsidP="005B4A98">
      <w:pPr>
        <w:pStyle w:val="Paragrafoelenco"/>
        <w:jc w:val="both"/>
      </w:pPr>
      <w:r>
        <w:lastRenderedPageBreak/>
        <w:t xml:space="preserve">Prima della pronuncia, a seguito di espressa richiesta dell'istante, il Giudice può adottare ogni provvedimento idoneo a preservarne provvisoriamente gli interessi.  </w:t>
      </w:r>
    </w:p>
    <w:p w14:paraId="3C749207" w14:textId="127DB391" w:rsidR="00216792" w:rsidRPr="00216792" w:rsidRDefault="00134FD0" w:rsidP="005B4A98">
      <w:pPr>
        <w:pStyle w:val="Paragrafoelenco"/>
        <w:jc w:val="both"/>
        <w:rPr>
          <w:b/>
          <w:bCs/>
          <w:u w:val="single"/>
        </w:rPr>
      </w:pPr>
      <w:r>
        <w:t xml:space="preserve">Per tutti i procedimenti innanzi ai giudici sportivi instaurati su ricorso di parte, l’istante e gli altri soggetti interessati, individuati dal giudice ed ai quali è comunicato il provvedimento di fissazione della data in cui assumerà la pronuncia, </w:t>
      </w:r>
      <w:r w:rsidRPr="00216792">
        <w:rPr>
          <w:b/>
          <w:bCs/>
          <w:u w:val="single"/>
        </w:rPr>
        <w:t>possono far pervenire memorie e documenti fino a due giorni prima di tale data</w:t>
      </w:r>
      <w:r w:rsidR="0068389E">
        <w:rPr>
          <w:b/>
          <w:bCs/>
          <w:u w:val="single"/>
        </w:rPr>
        <w:t xml:space="preserve"> </w:t>
      </w:r>
      <w:r w:rsidR="0068389E" w:rsidRPr="0068389E">
        <w:rPr>
          <w:highlight w:val="yellow"/>
        </w:rPr>
        <w:t>(allegato 3-controdeduzioni)</w:t>
      </w:r>
      <w:r w:rsidR="0068389E">
        <w:t>.</w:t>
      </w:r>
    </w:p>
    <w:p w14:paraId="17D76A82" w14:textId="051B5367" w:rsidR="00F5220D" w:rsidRDefault="00134FD0" w:rsidP="005B4A98">
      <w:pPr>
        <w:pStyle w:val="Paragrafoelenco"/>
        <w:jc w:val="both"/>
      </w:pPr>
      <w:r>
        <w:t>Il Giudice sportivo pronuncia senza udienza.</w:t>
      </w:r>
    </w:p>
    <w:p w14:paraId="74D1E788" w14:textId="4333C39F" w:rsidR="0068389E" w:rsidRDefault="007220E0" w:rsidP="005B4A98">
      <w:pPr>
        <w:pStyle w:val="Paragrafoelenco"/>
        <w:jc w:val="both"/>
      </w:pPr>
      <w:r w:rsidRPr="007220E0">
        <w:t>Tutte le squalifiche decorrono dal giorno successivo a quello in cui vengono pubblicate sul comunicato ufficiale, salvo l’automatismo a seguito di espulsione.</w:t>
      </w:r>
    </w:p>
    <w:p w14:paraId="66F0683B" w14:textId="77777777" w:rsidR="00604196" w:rsidRDefault="00604196" w:rsidP="005B4A98">
      <w:pPr>
        <w:pStyle w:val="Paragrafoelenco"/>
        <w:jc w:val="both"/>
      </w:pPr>
    </w:p>
    <w:p w14:paraId="4F6D0B4D" w14:textId="3BB0C5A1" w:rsidR="00517E96" w:rsidRPr="00F65B6A" w:rsidRDefault="00517E96" w:rsidP="00517E96">
      <w:pPr>
        <w:pStyle w:val="Paragrafoelenco"/>
        <w:jc w:val="center"/>
        <w:rPr>
          <w:b/>
          <w:bCs/>
        </w:rPr>
      </w:pPr>
      <w:r w:rsidRPr="005E78DF">
        <w:rPr>
          <w:b/>
          <w:bCs/>
          <w:highlight w:val="green"/>
        </w:rPr>
        <w:t>CORTE SPORTIVA D’APPELLO TERRITORIALE</w:t>
      </w:r>
      <w:r w:rsidR="00257668">
        <w:rPr>
          <w:b/>
          <w:bCs/>
        </w:rPr>
        <w:t xml:space="preserve"> (SECONDO GRADO)</w:t>
      </w:r>
    </w:p>
    <w:p w14:paraId="32C459F0" w14:textId="079A8F3A" w:rsidR="00216792" w:rsidRDefault="00CD1AE7" w:rsidP="00134FD0">
      <w:pPr>
        <w:pStyle w:val="Paragrafoelenco"/>
      </w:pPr>
      <w:r w:rsidRPr="00257668">
        <w:rPr>
          <w:b/>
          <w:bCs/>
          <w:highlight w:val="red"/>
        </w:rPr>
        <w:t>FASE INTRODUTTIVA</w:t>
      </w:r>
      <w:r w:rsidRPr="00CD1AE7">
        <w:rPr>
          <w:highlight w:val="red"/>
        </w:rPr>
        <w:t>:</w:t>
      </w:r>
    </w:p>
    <w:p w14:paraId="6F8FBBAD" w14:textId="10C2A6F4" w:rsidR="00216792" w:rsidRDefault="00517E96" w:rsidP="00620B82">
      <w:pPr>
        <w:pStyle w:val="Paragrafoelenco"/>
      </w:pPr>
      <w:r>
        <w:t>La Corte sportiva di appello giudica in secondo grado sui reclami avverso le decisioni del</w:t>
      </w:r>
      <w:r w:rsidR="00620B82">
        <w:t xml:space="preserve"> </w:t>
      </w:r>
      <w:r>
        <w:t>Giudice sportivo territoriali</w:t>
      </w:r>
      <w:r w:rsidR="00620B82">
        <w:t>e</w:t>
      </w:r>
    </w:p>
    <w:p w14:paraId="4887C8CC" w14:textId="44DD7493" w:rsidR="001F00D5" w:rsidRDefault="001F00D5" w:rsidP="00517E96">
      <w:pPr>
        <w:pStyle w:val="Paragrafoelenco"/>
      </w:pPr>
      <w:r>
        <w:t xml:space="preserve">Ci sono </w:t>
      </w:r>
      <w:r w:rsidR="00620B82">
        <w:t>due</w:t>
      </w:r>
      <w:r>
        <w:t xml:space="preserve"> possibilit</w:t>
      </w:r>
      <w:r w:rsidR="00620B82">
        <w:t>à:</w:t>
      </w:r>
    </w:p>
    <w:p w14:paraId="1FA92552" w14:textId="77777777" w:rsidR="001F00D5" w:rsidRDefault="001F00D5" w:rsidP="00517E96">
      <w:pPr>
        <w:pStyle w:val="Paragrafoelenco"/>
      </w:pPr>
    </w:p>
    <w:tbl>
      <w:tblPr>
        <w:tblStyle w:val="Grigliatabella"/>
        <w:tblpPr w:leftFromText="141" w:rightFromText="141" w:vertAnchor="text" w:horzAnchor="page" w:tblpX="1576" w:tblpY="-63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2409"/>
      </w:tblGrid>
      <w:tr w:rsidR="00C91223" w14:paraId="5FF98EAE" w14:textId="77777777" w:rsidTr="00C70647">
        <w:tc>
          <w:tcPr>
            <w:tcW w:w="6658" w:type="dxa"/>
          </w:tcPr>
          <w:p w14:paraId="69E1021B" w14:textId="77777777" w:rsidR="00C91223" w:rsidRDefault="00C91223" w:rsidP="00C91223">
            <w:pPr>
              <w:pStyle w:val="Paragrafoelenco"/>
              <w:ind w:left="0"/>
            </w:pPr>
            <w:r>
              <w:t>CON PREANNUNCIO</w:t>
            </w:r>
          </w:p>
          <w:p w14:paraId="781AB00E" w14:textId="7AF85DAC" w:rsidR="00C91223" w:rsidRDefault="00B0797F" w:rsidP="00C91223">
            <w:pPr>
              <w:pStyle w:val="Paragrafoelenco"/>
              <w:ind w:left="0"/>
            </w:pPr>
            <w:r>
              <w:t>Il preannuncio serve per vedere il referto di gara e l’eventuale supplemento.</w:t>
            </w:r>
          </w:p>
          <w:p w14:paraId="7BB00A56" w14:textId="28A228AC" w:rsidR="00C91223" w:rsidRDefault="00C91223" w:rsidP="0072226E">
            <w:pPr>
              <w:pStyle w:val="Paragrafoelenco"/>
              <w:spacing w:after="160" w:line="259" w:lineRule="auto"/>
              <w:ind w:left="22"/>
              <w:jc w:val="both"/>
            </w:pPr>
            <w:r>
              <w:t xml:space="preserve">Il </w:t>
            </w:r>
            <w:r w:rsidR="00B0797F">
              <w:t>preannuncio consiste in una</w:t>
            </w:r>
            <w:r>
              <w:t xml:space="preserve"> dichiarazione depositata unitamente al contributo, a mezzo di posta elettronica certificata, presso la segreteria del Corte sportiva di</w:t>
            </w:r>
            <w:r w:rsidR="0072226E">
              <w:t xml:space="preserve"> </w:t>
            </w:r>
            <w:r>
              <w:t>appello a livello territoriale e trasmessa ad opera del ricorrente alla controparte (</w:t>
            </w:r>
            <w:r w:rsidRPr="00764EF4">
              <w:rPr>
                <w:highlight w:val="yellow"/>
              </w:rPr>
              <w:t xml:space="preserve">allegato </w:t>
            </w:r>
            <w:r w:rsidR="0068389E">
              <w:rPr>
                <w:highlight w:val="yellow"/>
              </w:rPr>
              <w:t>4</w:t>
            </w:r>
            <w:r w:rsidRPr="00764EF4">
              <w:rPr>
                <w:highlight w:val="yellow"/>
              </w:rPr>
              <w:t xml:space="preserve"> modello preannuncio di reclamo alla Corte Sportiva d’Appello</w:t>
            </w:r>
            <w:r>
              <w:t xml:space="preserve">) entro </w:t>
            </w:r>
            <w:r w:rsidRPr="0072226E">
              <w:rPr>
                <w:u w:val="single"/>
              </w:rPr>
              <w:t>due giorni</w:t>
            </w:r>
            <w:r w:rsidRPr="00507BCA">
              <w:t xml:space="preserve"> dalla pubblicazione della decisione che si intende impugnare.</w:t>
            </w:r>
          </w:p>
          <w:p w14:paraId="2B89861F" w14:textId="20A720CC" w:rsidR="00C91223" w:rsidRDefault="00610F48" w:rsidP="00C91223">
            <w:pPr>
              <w:pStyle w:val="Paragrafoelenco"/>
              <w:ind w:left="22"/>
              <w:jc w:val="both"/>
            </w:pPr>
            <w:r>
              <w:t>N.B.</w:t>
            </w:r>
            <w:r w:rsidR="00C91223">
              <w:t>: il preannuncio deve</w:t>
            </w:r>
            <w:r>
              <w:t>:</w:t>
            </w:r>
          </w:p>
          <w:p w14:paraId="55EB16EC" w14:textId="0E19FFE3" w:rsidR="00C91223" w:rsidRDefault="00C91223" w:rsidP="00C91223">
            <w:pPr>
              <w:pStyle w:val="Paragrafoelenco"/>
              <w:ind w:left="22"/>
              <w:jc w:val="both"/>
            </w:pPr>
            <w:r>
              <w:t>-</w:t>
            </w:r>
            <w:r>
              <w:tab/>
            </w:r>
            <w:r w:rsidR="00610F48">
              <w:t xml:space="preserve">indicare il </w:t>
            </w:r>
            <w:r>
              <w:t xml:space="preserve">numero </w:t>
            </w:r>
            <w:r w:rsidR="00610F48">
              <w:t xml:space="preserve">del </w:t>
            </w:r>
            <w:r>
              <w:t xml:space="preserve">comunicato </w:t>
            </w:r>
            <w:r w:rsidR="00610F48">
              <w:t xml:space="preserve">e la </w:t>
            </w:r>
            <w:r>
              <w:t>decisione che si impugna</w:t>
            </w:r>
          </w:p>
          <w:p w14:paraId="36DB3666" w14:textId="6E2DCAA9" w:rsidR="00C91223" w:rsidRDefault="00C91223" w:rsidP="00C91223">
            <w:pPr>
              <w:pStyle w:val="Paragrafoelenco"/>
              <w:ind w:left="22"/>
              <w:jc w:val="both"/>
            </w:pPr>
            <w:r>
              <w:t>-</w:t>
            </w:r>
            <w:r>
              <w:tab/>
              <w:t xml:space="preserve">essere firmato dal soggetto che ha il potere per farlo </w:t>
            </w:r>
            <w:r w:rsidR="00610F48">
              <w:t xml:space="preserve">e </w:t>
            </w:r>
            <w:r>
              <w:t>che non deve essere inibito se rappresenta la società</w:t>
            </w:r>
          </w:p>
          <w:p w14:paraId="42835A07" w14:textId="77777777" w:rsidR="00610F48" w:rsidRDefault="00C91223" w:rsidP="00610F48">
            <w:pPr>
              <w:pStyle w:val="Paragrafoelenco"/>
              <w:ind w:left="22"/>
              <w:jc w:val="both"/>
            </w:pPr>
            <w:r>
              <w:t>-</w:t>
            </w:r>
            <w:r>
              <w:tab/>
            </w:r>
            <w:r w:rsidR="00610F48">
              <w:t>richiedere l’</w:t>
            </w:r>
            <w:r>
              <w:t>addebit</w:t>
            </w:r>
            <w:r w:rsidR="00610F48">
              <w:t>o</w:t>
            </w:r>
            <w:r>
              <w:t xml:space="preserve"> </w:t>
            </w:r>
            <w:r w:rsidR="00610F48">
              <w:t>del</w:t>
            </w:r>
            <w:r>
              <w:t xml:space="preserve"> contributo </w:t>
            </w:r>
            <w:r w:rsidR="00610F48">
              <w:t xml:space="preserve">sul conto federale </w:t>
            </w:r>
            <w:r>
              <w:t>o</w:t>
            </w:r>
            <w:r w:rsidR="00610F48">
              <w:t>ppure</w:t>
            </w:r>
            <w:r>
              <w:t xml:space="preserve"> allega</w:t>
            </w:r>
            <w:r w:rsidR="00610F48">
              <w:t>r</w:t>
            </w:r>
            <w:r>
              <w:t>e la contabile del pagamento</w:t>
            </w:r>
          </w:p>
          <w:p w14:paraId="5332B117" w14:textId="573E8D8A" w:rsidR="00C91223" w:rsidRDefault="00610F48" w:rsidP="00610F48">
            <w:pPr>
              <w:pStyle w:val="Paragrafoelenco"/>
              <w:ind w:left="22"/>
              <w:jc w:val="both"/>
            </w:pPr>
            <w:r>
              <w:t xml:space="preserve">- l’indirizzo </w:t>
            </w:r>
            <w:r w:rsidR="00C91223">
              <w:t>pec</w:t>
            </w:r>
            <w:r>
              <w:t xml:space="preserve"> da utilizzare è</w:t>
            </w:r>
            <w:r w:rsidR="00C91223">
              <w:t xml:space="preserve"> </w:t>
            </w:r>
            <w:hyperlink r:id="rId14" w:history="1">
              <w:r w:rsidR="00C91223" w:rsidRPr="00700033">
                <w:rPr>
                  <w:rStyle w:val="Collegamentoipertestuale"/>
                </w:rPr>
                <w:t>cortedappello.tribunaleterritoriale@pec.comitatoregionalelombardia.it</w:t>
              </w:r>
            </w:hyperlink>
          </w:p>
          <w:p w14:paraId="0DA05D9F" w14:textId="77777777" w:rsidR="00C91223" w:rsidRDefault="00C91223" w:rsidP="00C91223">
            <w:pPr>
              <w:pStyle w:val="Paragrafoelenco"/>
              <w:ind w:left="0"/>
            </w:pPr>
          </w:p>
        </w:tc>
        <w:tc>
          <w:tcPr>
            <w:tcW w:w="2409" w:type="dxa"/>
          </w:tcPr>
          <w:p w14:paraId="1C15CE2C" w14:textId="77777777" w:rsidR="00C91223" w:rsidRDefault="00C91223" w:rsidP="00C91223">
            <w:pPr>
              <w:pStyle w:val="Paragrafoelenco"/>
              <w:ind w:left="0"/>
            </w:pPr>
            <w:r>
              <w:t>SENZA PREANNUNCIO</w:t>
            </w:r>
          </w:p>
          <w:p w14:paraId="5C345DA6" w14:textId="2BB9E1BA" w:rsidR="0072226E" w:rsidRDefault="0072226E" w:rsidP="0072226E">
            <w:pPr>
              <w:pStyle w:val="Paragrafoelenco"/>
              <w:ind w:left="0"/>
              <w:jc w:val="both"/>
            </w:pPr>
            <w:r>
              <w:t>Se il rapporto di gara e i supplementi</w:t>
            </w:r>
            <w:r w:rsidR="00610F48">
              <w:t xml:space="preserve"> </w:t>
            </w:r>
            <w:r>
              <w:t xml:space="preserve">non servono si può </w:t>
            </w:r>
            <w:r w:rsidR="00610F48">
              <w:t>evitare d</w:t>
            </w:r>
            <w:r>
              <w:t xml:space="preserve">i chiedere i documenti con il preannuncio e </w:t>
            </w:r>
            <w:r w:rsidR="00610F48">
              <w:t xml:space="preserve">presentare </w:t>
            </w:r>
            <w:r>
              <w:t>direttamente il reclamo</w:t>
            </w:r>
          </w:p>
        </w:tc>
      </w:tr>
    </w:tbl>
    <w:p w14:paraId="0EFBDF2E" w14:textId="07570704" w:rsidR="00A036D5" w:rsidRDefault="001D1653" w:rsidP="008B2784">
      <w:r>
        <w:rPr>
          <w:noProof/>
        </w:rPr>
        <w:drawing>
          <wp:anchor distT="0" distB="0" distL="114300" distR="114300" simplePos="0" relativeHeight="251662336" behindDoc="1" locked="0" layoutInCell="1" allowOverlap="1" wp14:anchorId="7E5AA1FD" wp14:editId="3BFD8823">
            <wp:simplePos x="0" y="0"/>
            <wp:positionH relativeFrom="column">
              <wp:posOffset>4880610</wp:posOffset>
            </wp:positionH>
            <wp:positionV relativeFrom="paragraph">
              <wp:posOffset>8890</wp:posOffset>
            </wp:positionV>
            <wp:extent cx="250190" cy="231775"/>
            <wp:effectExtent l="0" t="0" r="0" b="0"/>
            <wp:wrapTight wrapText="bothSides">
              <wp:wrapPolygon edited="0">
                <wp:start x="1645" y="0"/>
                <wp:lineTo x="0" y="8877"/>
                <wp:lineTo x="0" y="12427"/>
                <wp:lineTo x="4934" y="19529"/>
                <wp:lineTo x="14802" y="19529"/>
                <wp:lineTo x="19736" y="12427"/>
                <wp:lineTo x="19736" y="8877"/>
                <wp:lineTo x="18091" y="0"/>
                <wp:lineTo x="1645" y="0"/>
              </wp:wrapPolygon>
            </wp:wrapTight>
            <wp:docPr id="145586388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018B" wp14:editId="4FDFFAAD">
                <wp:simplePos x="0" y="0"/>
                <wp:positionH relativeFrom="column">
                  <wp:posOffset>1750695</wp:posOffset>
                </wp:positionH>
                <wp:positionV relativeFrom="paragraph">
                  <wp:posOffset>6985</wp:posOffset>
                </wp:positionV>
                <wp:extent cx="213756" cy="213756"/>
                <wp:effectExtent l="19050" t="0" r="15240" b="34290"/>
                <wp:wrapNone/>
                <wp:docPr id="2128814135" name="Freccia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1375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5CE2F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" o:spid="_x0000_s1026" type="#_x0000_t67" style="position:absolute;margin-left:137.85pt;margin-top:.55pt;width:16.85pt;height: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" adj="10800" fillcolor="#4472c4" strokecolor="#2f528f" strokeweight="1pt"/>
            </w:pict>
          </mc:Fallback>
        </mc:AlternateConten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5097"/>
      </w:tblGrid>
      <w:tr w:rsidR="008A6D4C" w14:paraId="379F5B86" w14:textId="77777777" w:rsidTr="00C70647">
        <w:tc>
          <w:tcPr>
            <w:tcW w:w="4110" w:type="dxa"/>
          </w:tcPr>
          <w:p w14:paraId="12464540" w14:textId="47748461" w:rsidR="007174C8" w:rsidRPr="001D1653" w:rsidRDefault="007174C8" w:rsidP="001D1653">
            <w:pPr>
              <w:jc w:val="both"/>
              <w:rPr>
                <w:b/>
                <w:bCs/>
              </w:rPr>
            </w:pPr>
            <w:r w:rsidRPr="001D1653">
              <w:rPr>
                <w:b/>
                <w:bCs/>
              </w:rPr>
              <w:t xml:space="preserve">Se si è </w:t>
            </w:r>
            <w:r w:rsidR="00610F48">
              <w:rPr>
                <w:b/>
                <w:bCs/>
              </w:rPr>
              <w:t>inviato</w:t>
            </w:r>
            <w:r w:rsidRPr="001D1653">
              <w:rPr>
                <w:b/>
                <w:bCs/>
              </w:rPr>
              <w:t xml:space="preserve"> preannuncio di reclamo</w:t>
            </w:r>
          </w:p>
          <w:p w14:paraId="5232ACB0" w14:textId="46DE3360" w:rsidR="007174C8" w:rsidRPr="001D1653" w:rsidRDefault="001D1653" w:rsidP="001D1653">
            <w:pPr>
              <w:pStyle w:val="Paragrafoelenco"/>
              <w:ind w:left="11"/>
              <w:jc w:val="both"/>
            </w:pPr>
            <w:r w:rsidRPr="001D1653">
              <w:t xml:space="preserve">Il </w:t>
            </w:r>
            <w:r w:rsidR="007174C8" w:rsidRPr="001D1653">
              <w:t>reclamo deve essere</w:t>
            </w:r>
            <w:r w:rsidRPr="001D1653">
              <w:t xml:space="preserve"> </w:t>
            </w:r>
            <w:r w:rsidR="007174C8" w:rsidRPr="001D1653">
              <w:t xml:space="preserve">depositato entro </w:t>
            </w:r>
            <w:r w:rsidRPr="001D1653">
              <w:t>5</w:t>
            </w:r>
            <w:r w:rsidR="007174C8" w:rsidRPr="001D1653">
              <w:t xml:space="preserve"> giorni da quello in cui il reclamante ha ricevuto copia dei documenti.</w:t>
            </w:r>
          </w:p>
          <w:p w14:paraId="78B6A2F4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4EF5DB99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30803AD3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19B0B449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61BC31E2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2AE60DD0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39E6800D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42A9F47A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73056D6A" w14:textId="77777777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  <w:p w14:paraId="051C6424" w14:textId="0D14D393" w:rsidR="008A6D4C" w:rsidRDefault="008A6D4C" w:rsidP="00A036D5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5097" w:type="dxa"/>
          </w:tcPr>
          <w:p w14:paraId="68B51424" w14:textId="2077C7CD" w:rsidR="007174C8" w:rsidRDefault="007174C8" w:rsidP="008A6D4C">
            <w:pPr>
              <w:pStyle w:val="Paragrafoelenco"/>
              <w:spacing w:after="160" w:line="259" w:lineRule="auto"/>
              <w:ind w:left="198"/>
              <w:rPr>
                <w:b/>
                <w:bCs/>
              </w:rPr>
            </w:pPr>
            <w:r>
              <w:rPr>
                <w:b/>
                <w:bCs/>
              </w:rPr>
              <w:t>Se non si è fatto preannuncio di reclamo</w:t>
            </w:r>
          </w:p>
          <w:p w14:paraId="4EEF9D4D" w14:textId="6C35D83A" w:rsidR="008A6D4C" w:rsidRPr="008A6D4C" w:rsidRDefault="008A6D4C" w:rsidP="008A6D4C">
            <w:pPr>
              <w:pStyle w:val="Paragrafoelenco"/>
              <w:spacing w:after="160" w:line="259" w:lineRule="auto"/>
              <w:ind w:left="198"/>
              <w:rPr>
                <w:b/>
                <w:bCs/>
              </w:rPr>
            </w:pPr>
            <w:r w:rsidRPr="008A6D4C">
              <w:rPr>
                <w:b/>
                <w:bCs/>
              </w:rPr>
              <w:t xml:space="preserve">entro 5 giorni dalla pubblicazione della decisione che si intende impugnare. </w:t>
            </w:r>
          </w:p>
          <w:p w14:paraId="182C5D90" w14:textId="77777777" w:rsidR="008A6D4C" w:rsidRPr="008A6D4C" w:rsidRDefault="008A6D4C" w:rsidP="008A6D4C">
            <w:pPr>
              <w:pStyle w:val="Paragrafoelenco"/>
              <w:spacing w:after="160" w:line="259" w:lineRule="auto"/>
              <w:ind w:left="198"/>
            </w:pPr>
          </w:p>
          <w:p w14:paraId="636630D9" w14:textId="2A0D5A95" w:rsidR="008A6D4C" w:rsidRDefault="008A6D4C" w:rsidP="007174C8">
            <w:pPr>
              <w:pStyle w:val="Paragrafoelenco"/>
              <w:spacing w:after="160" w:line="259" w:lineRule="auto"/>
              <w:ind w:left="198"/>
              <w:jc w:val="both"/>
            </w:pPr>
            <w:r w:rsidRPr="008A6D4C">
              <w:t>In caso di mancato deposito del reclamo nel termine indicato, la Corte sportiva di appello non è tenuta a pronunciare.</w:t>
            </w:r>
          </w:p>
          <w:p w14:paraId="56A51669" w14:textId="77777777" w:rsidR="007174C8" w:rsidRDefault="007174C8" w:rsidP="007174C8">
            <w:pPr>
              <w:pStyle w:val="Paragrafoelenco"/>
              <w:ind w:left="198"/>
              <w:jc w:val="both"/>
            </w:pPr>
            <w:r>
              <w:t>Il reclamo deve essere motivato e contenere le specifiche censure contro i capi della</w:t>
            </w:r>
          </w:p>
          <w:p w14:paraId="2D3A7B77" w14:textId="1327D8F4" w:rsidR="008A6D4C" w:rsidRPr="0068389E" w:rsidRDefault="007174C8" w:rsidP="00610F48">
            <w:pPr>
              <w:pStyle w:val="Paragrafoelenco"/>
              <w:ind w:left="198"/>
              <w:jc w:val="both"/>
            </w:pPr>
            <w:r>
              <w:t>decisione impugnata. Le domande nuove sono inammissibili. Possono prodursi nuovi</w:t>
            </w:r>
            <w:r w:rsidR="00610F48">
              <w:t xml:space="preserve"> </w:t>
            </w:r>
            <w:r>
              <w:t>documenti, purché indispensabili ai fini del decidere e analiticamente indicati nel reclamo</w:t>
            </w:r>
            <w:r w:rsidR="00610F48">
              <w:t xml:space="preserve"> </w:t>
            </w:r>
            <w:r>
              <w:t>nonché comunicati alla controparte unitamente allo stesso.</w:t>
            </w:r>
          </w:p>
        </w:tc>
      </w:tr>
    </w:tbl>
    <w:p w14:paraId="2694F4F5" w14:textId="77777777" w:rsidR="00257668" w:rsidRDefault="00257668" w:rsidP="00A036D5">
      <w:pPr>
        <w:pStyle w:val="Paragrafoelenco"/>
      </w:pPr>
    </w:p>
    <w:p w14:paraId="0662515D" w14:textId="6BAB8E9C" w:rsidR="00604196" w:rsidRDefault="00764EF4" w:rsidP="00761F99">
      <w:pPr>
        <w:pStyle w:val="Paragrafoelenco"/>
        <w:jc w:val="both"/>
      </w:pPr>
      <w:r w:rsidRPr="00764EF4">
        <w:t xml:space="preserve">Il reclamo, nei termini indicati, </w:t>
      </w:r>
      <w:r w:rsidR="00761F99">
        <w:t xml:space="preserve">va depositato </w:t>
      </w:r>
      <w:r w:rsidRPr="00764EF4">
        <w:t>a</w:t>
      </w:r>
      <w:r w:rsidR="00A036D5" w:rsidRPr="00764EF4">
        <w:t xml:space="preserve"> mezzo di</w:t>
      </w:r>
      <w:r w:rsidR="00A036D5">
        <w:t xml:space="preserve"> posta elettronica certificata, presso la segreteria del</w:t>
      </w:r>
      <w:r>
        <w:t xml:space="preserve">la Corte Sportiva d’Appello territoriale </w:t>
      </w:r>
    </w:p>
    <w:p w14:paraId="3286098E" w14:textId="77777777" w:rsidR="00604196" w:rsidRDefault="00604196" w:rsidP="00A036D5">
      <w:pPr>
        <w:pStyle w:val="Paragrafoelenco"/>
      </w:pPr>
    </w:p>
    <w:p w14:paraId="169F2C5D" w14:textId="3D0E2C49" w:rsidR="00604196" w:rsidRDefault="00000000" w:rsidP="00604196">
      <w:pPr>
        <w:pStyle w:val="Paragrafoelenco"/>
        <w:jc w:val="center"/>
        <w:rPr>
          <w:rStyle w:val="Collegamentoipertestuale"/>
        </w:rPr>
      </w:pPr>
      <w:hyperlink r:id="rId16" w:history="1">
        <w:r w:rsidR="00764EF4" w:rsidRPr="004E2AAD">
          <w:rPr>
            <w:rStyle w:val="Collegamentoipertestuale"/>
          </w:rPr>
          <w:t>cortedappello.tribunaleterritoriale@pec.comitatoregionalelombardia.it</w:t>
        </w:r>
      </w:hyperlink>
    </w:p>
    <w:p w14:paraId="5E035880" w14:textId="77777777" w:rsidR="00604196" w:rsidRDefault="00604196" w:rsidP="00604196">
      <w:pPr>
        <w:pStyle w:val="Paragrafoelenco"/>
        <w:jc w:val="center"/>
      </w:pPr>
    </w:p>
    <w:p w14:paraId="74E1D2AE" w14:textId="794BA3FC" w:rsidR="00A036D5" w:rsidRDefault="00A036D5" w:rsidP="00A036D5">
      <w:pPr>
        <w:pStyle w:val="Paragrafoelenco"/>
      </w:pPr>
      <w:r>
        <w:t>e trasmesso ad opera del ricorrente all</w:t>
      </w:r>
      <w:r w:rsidR="00610F48">
        <w:t>’</w:t>
      </w:r>
      <w:r>
        <w:t>eventuale controparte</w:t>
      </w:r>
      <w:r w:rsidR="00606134">
        <w:t>.</w:t>
      </w:r>
    </w:p>
    <w:p w14:paraId="5E64805C" w14:textId="77777777" w:rsidR="005E78DF" w:rsidRDefault="005E78DF" w:rsidP="003D2D89">
      <w:pPr>
        <w:pStyle w:val="Paragrafoelenco"/>
      </w:pPr>
    </w:p>
    <w:p w14:paraId="126B190F" w14:textId="14B76DE1" w:rsidR="003D2D89" w:rsidRDefault="00A036D5" w:rsidP="003D2D89">
      <w:pPr>
        <w:pStyle w:val="Paragrafoelenco"/>
      </w:pPr>
      <w:r>
        <w:t>Il r</w:t>
      </w:r>
      <w:r w:rsidR="00610F48">
        <w:t>eclamo</w:t>
      </w:r>
      <w:r>
        <w:t xml:space="preserve">  (</w:t>
      </w:r>
      <w:r w:rsidRPr="00497686">
        <w:rPr>
          <w:highlight w:val="yellow"/>
        </w:rPr>
        <w:t xml:space="preserve">allegato </w:t>
      </w:r>
      <w:r w:rsidR="0068389E">
        <w:rPr>
          <w:highlight w:val="yellow"/>
        </w:rPr>
        <w:t>5</w:t>
      </w:r>
      <w:r w:rsidRPr="00497686">
        <w:rPr>
          <w:highlight w:val="yellow"/>
        </w:rPr>
        <w:t xml:space="preserve"> modello </w:t>
      </w:r>
      <w:r w:rsidR="00606134" w:rsidRPr="00497686">
        <w:rPr>
          <w:highlight w:val="yellow"/>
        </w:rPr>
        <w:t>reclamo alla Corte Sportiva d’appello</w:t>
      </w:r>
      <w:r>
        <w:t>)</w:t>
      </w:r>
      <w:r w:rsidR="00610F48">
        <w:t xml:space="preserve"> deve:</w:t>
      </w:r>
      <w:r>
        <w:t xml:space="preserve"> </w:t>
      </w:r>
    </w:p>
    <w:p w14:paraId="14501CCE" w14:textId="04F2802F" w:rsidR="00A036D5" w:rsidRDefault="003D2D89" w:rsidP="006665B5">
      <w:pPr>
        <w:pStyle w:val="Paragrafoelenco"/>
        <w:numPr>
          <w:ilvl w:val="0"/>
          <w:numId w:val="3"/>
        </w:numPr>
        <w:ind w:left="1134"/>
      </w:pPr>
      <w:r>
        <w:t>essere motivato e contenere le specifiche censure contro i capi della</w:t>
      </w:r>
      <w:r w:rsidR="006665B5">
        <w:t xml:space="preserve"> </w:t>
      </w:r>
      <w:r>
        <w:t>decisione impugnata. Le domande nuove sono inammissibili. Possono prodursi nuovi</w:t>
      </w:r>
      <w:r w:rsidR="006665B5">
        <w:t xml:space="preserve"> </w:t>
      </w:r>
      <w:r>
        <w:t>documenti, purché indispensabili ai fini del decidere e analiticamente indicati nel reclamo</w:t>
      </w:r>
      <w:r w:rsidR="006665B5">
        <w:t xml:space="preserve"> </w:t>
      </w:r>
      <w:r>
        <w:t>nonché comunicati alla controparte unitamente allo stesso</w:t>
      </w:r>
    </w:p>
    <w:p w14:paraId="1D7B1580" w14:textId="1C7CF7CB" w:rsidR="00606134" w:rsidRDefault="00610F48" w:rsidP="006665B5">
      <w:pPr>
        <w:pStyle w:val="Paragrafoelenco"/>
        <w:numPr>
          <w:ilvl w:val="0"/>
          <w:numId w:val="3"/>
        </w:numPr>
        <w:ind w:left="1134"/>
      </w:pPr>
      <w:r>
        <w:t>essere f</w:t>
      </w:r>
      <w:r w:rsidR="00606134">
        <w:t>irma</w:t>
      </w:r>
      <w:r>
        <w:t xml:space="preserve">to </w:t>
      </w:r>
      <w:r w:rsidR="00606134">
        <w:t xml:space="preserve"> d</w:t>
      </w:r>
      <w:r>
        <w:t>a</w:t>
      </w:r>
      <w:r w:rsidR="00606134">
        <w:t>l tesserato o del rappresen</w:t>
      </w:r>
      <w:r>
        <w:t>tan</w:t>
      </w:r>
      <w:r w:rsidR="00606134">
        <w:t>te munito di firma per la società</w:t>
      </w:r>
    </w:p>
    <w:p w14:paraId="606DBD09" w14:textId="729ED669" w:rsidR="00A036D5" w:rsidRDefault="00610F48" w:rsidP="006665B5">
      <w:pPr>
        <w:pStyle w:val="Paragrafoelenco"/>
        <w:numPr>
          <w:ilvl w:val="0"/>
          <w:numId w:val="3"/>
        </w:numPr>
        <w:ind w:left="1134"/>
      </w:pPr>
      <w:r>
        <w:t xml:space="preserve">presentare </w:t>
      </w:r>
      <w:r w:rsidR="00A036D5">
        <w:t>eventuali mezzi di prova.</w:t>
      </w:r>
    </w:p>
    <w:p w14:paraId="3BDF3F27" w14:textId="77777777" w:rsidR="005E78DF" w:rsidRDefault="005E78DF" w:rsidP="00F65B6A">
      <w:pPr>
        <w:pStyle w:val="Paragrafoelenco"/>
        <w:rPr>
          <w:highlight w:val="red"/>
        </w:rPr>
      </w:pPr>
    </w:p>
    <w:p w14:paraId="2B648EA9" w14:textId="77777777" w:rsidR="00604196" w:rsidRDefault="00604196" w:rsidP="00F65B6A">
      <w:pPr>
        <w:pStyle w:val="Paragrafoelenco"/>
        <w:rPr>
          <w:highlight w:val="red"/>
        </w:rPr>
      </w:pPr>
    </w:p>
    <w:p w14:paraId="3895251F" w14:textId="509D414E" w:rsidR="00606134" w:rsidRPr="00604196" w:rsidRDefault="006665B5" w:rsidP="00F65B6A">
      <w:pPr>
        <w:pStyle w:val="Paragrafoelenco"/>
        <w:rPr>
          <w:b/>
          <w:bCs/>
        </w:rPr>
      </w:pPr>
      <w:r w:rsidRPr="00604196">
        <w:rPr>
          <w:b/>
          <w:bCs/>
          <w:highlight w:val="red"/>
        </w:rPr>
        <w:t>FASE DECISORIA</w:t>
      </w:r>
    </w:p>
    <w:p w14:paraId="63014B41" w14:textId="77777777" w:rsidR="00604196" w:rsidRDefault="00604196" w:rsidP="00C70647">
      <w:pPr>
        <w:pStyle w:val="Paragrafoelenco"/>
        <w:jc w:val="both"/>
      </w:pPr>
    </w:p>
    <w:p w14:paraId="08A5EC66" w14:textId="52947E78" w:rsidR="00606134" w:rsidRDefault="00606134" w:rsidP="00C70647">
      <w:pPr>
        <w:pStyle w:val="Paragrafoelenco"/>
        <w:jc w:val="both"/>
      </w:pPr>
      <w:r>
        <w:t>L’udienza verrà fissata entro 15 gg dal deposito del reclamo</w:t>
      </w:r>
      <w:r w:rsidR="00610F48">
        <w:t>.</w:t>
      </w:r>
    </w:p>
    <w:p w14:paraId="555C04A9" w14:textId="222945D7" w:rsidR="00F65B6A" w:rsidRDefault="00F65B6A" w:rsidP="00C70647">
      <w:pPr>
        <w:pStyle w:val="Paragrafoelenco"/>
        <w:jc w:val="both"/>
      </w:pPr>
      <w:r>
        <w:t>Il reclamante e gli altri soggetti individuati dal Presidente ai quali è stato comunicato il</w:t>
      </w:r>
      <w:r w:rsidR="005F76B8">
        <w:t xml:space="preserve"> </w:t>
      </w:r>
      <w:r>
        <w:t xml:space="preserve">provvedimento di fissazione possono far pervenire memorie e documenti fino a </w:t>
      </w:r>
      <w:r w:rsidR="005F76B8">
        <w:t>4</w:t>
      </w:r>
      <w:r>
        <w:t xml:space="preserve"> giorni</w:t>
      </w:r>
      <w:r w:rsidR="00C70647">
        <w:t xml:space="preserve"> </w:t>
      </w:r>
      <w:r>
        <w:t>prima della data fissata per l'udienza.</w:t>
      </w:r>
      <w:r w:rsidR="0068389E" w:rsidRPr="0068389E">
        <w:t xml:space="preserve"> (</w:t>
      </w:r>
      <w:r w:rsidR="0068389E" w:rsidRPr="0068389E">
        <w:rPr>
          <w:highlight w:val="yellow"/>
        </w:rPr>
        <w:t>allegato 6 - controdeduzioni</w:t>
      </w:r>
      <w:r w:rsidR="0068389E" w:rsidRPr="0068389E">
        <w:t>)</w:t>
      </w:r>
    </w:p>
    <w:p w14:paraId="70D5587B" w14:textId="60628527" w:rsidR="00F65B6A" w:rsidRDefault="00F65B6A" w:rsidP="00C70647">
      <w:pPr>
        <w:pStyle w:val="Paragrafoelenco"/>
        <w:jc w:val="both"/>
      </w:pPr>
      <w:r>
        <w:t>Le parti hanno diritto di essere sentite, purché ne facciano esplicita richiesta nel reclamo o</w:t>
      </w:r>
      <w:r w:rsidR="00C70647">
        <w:t xml:space="preserve"> </w:t>
      </w:r>
      <w:r>
        <w:t>nelle controdeduzioni.</w:t>
      </w:r>
    </w:p>
    <w:p w14:paraId="39F4C9F6" w14:textId="23A412E8" w:rsidR="00F65B6A" w:rsidRDefault="00F65B6A" w:rsidP="00C70647">
      <w:pPr>
        <w:pStyle w:val="Paragrafoelenco"/>
        <w:jc w:val="both"/>
      </w:pPr>
      <w:r>
        <w:t>Al termine dell</w:t>
      </w:r>
      <w:r w:rsidR="00610F48">
        <w:t>’</w:t>
      </w:r>
      <w:r>
        <w:t>udienza che definisce il giudizio viene pubblicato il dispositivo della</w:t>
      </w:r>
      <w:r w:rsidR="00C70647">
        <w:t xml:space="preserve"> </w:t>
      </w:r>
      <w:r>
        <w:t>decisione. La decisione deve essere pubblicata entro quindici giorni dalla adozione del</w:t>
      </w:r>
      <w:r w:rsidR="00C70647">
        <w:t xml:space="preserve"> </w:t>
      </w:r>
      <w:r>
        <w:t>dispositivo</w:t>
      </w:r>
    </w:p>
    <w:p w14:paraId="0943168D" w14:textId="77777777" w:rsidR="00216792" w:rsidRDefault="00216792" w:rsidP="00134FD0">
      <w:pPr>
        <w:pStyle w:val="Paragrafoelenco"/>
      </w:pPr>
    </w:p>
    <w:p w14:paraId="34E4D6E7" w14:textId="77777777" w:rsidR="00216792" w:rsidRDefault="00216792" w:rsidP="00134FD0">
      <w:pPr>
        <w:pStyle w:val="Paragrafoelenco"/>
      </w:pPr>
    </w:p>
    <w:p w14:paraId="2C099626" w14:textId="77777777" w:rsidR="00216792" w:rsidRDefault="00216792" w:rsidP="00134FD0">
      <w:pPr>
        <w:pStyle w:val="Paragrafoelenco"/>
      </w:pPr>
    </w:p>
    <w:p w14:paraId="40112FE9" w14:textId="77777777" w:rsidR="00216792" w:rsidRDefault="00216792" w:rsidP="00134FD0">
      <w:pPr>
        <w:pStyle w:val="Paragrafoelenco"/>
      </w:pPr>
    </w:p>
    <w:sectPr w:rsidR="00216792" w:rsidSect="005E78DF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046C" w14:textId="77777777" w:rsidR="0063112B" w:rsidRDefault="0063112B" w:rsidP="005E78DF">
      <w:pPr>
        <w:spacing w:after="0" w:line="240" w:lineRule="auto"/>
      </w:pPr>
      <w:r>
        <w:separator/>
      </w:r>
    </w:p>
  </w:endnote>
  <w:endnote w:type="continuationSeparator" w:id="0">
    <w:p w14:paraId="64B7495F" w14:textId="77777777" w:rsidR="0063112B" w:rsidRDefault="0063112B" w:rsidP="005E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7530" w14:textId="0D9BBA00" w:rsidR="00761F99" w:rsidRPr="00761F99" w:rsidRDefault="00761F99" w:rsidP="00761F99">
    <w:pPr>
      <w:pStyle w:val="Pidipagina"/>
      <w:jc w:val="center"/>
      <w:rPr>
        <w:b/>
        <w:bCs/>
        <w:u w:val="single"/>
      </w:rPr>
    </w:pPr>
    <w:r w:rsidRPr="00761F99">
      <w:rPr>
        <w:b/>
        <w:bCs/>
        <w:highlight w:val="lightGray"/>
        <w:u w:val="single"/>
      </w:rPr>
      <w:t>Vademecum e modulistica aggiornati alla data del 25 Luglio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C4D1" w14:textId="77777777" w:rsidR="0063112B" w:rsidRDefault="0063112B" w:rsidP="005E78DF">
      <w:pPr>
        <w:spacing w:after="0" w:line="240" w:lineRule="auto"/>
      </w:pPr>
      <w:r>
        <w:separator/>
      </w:r>
    </w:p>
  </w:footnote>
  <w:footnote w:type="continuationSeparator" w:id="0">
    <w:p w14:paraId="12D357A1" w14:textId="77777777" w:rsidR="0063112B" w:rsidRDefault="0063112B" w:rsidP="005E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3778" w14:textId="3022851C" w:rsidR="005E78DF" w:rsidRDefault="00000000">
    <w:pPr>
      <w:pStyle w:val="Intestazione"/>
    </w:pPr>
    <w:r>
      <w:rPr>
        <w:noProof/>
      </w:rPr>
      <w:pict w14:anchorId="37594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330.45pt;height:330.45pt;z-index:-251655168;mso-position-horizontal:center;mso-position-horizontal-relative:margin;mso-position-vertical:center;mso-position-vertical-relative:margin" o:allowincell="f">
          <v:imagedata r:id="rId1" o:title="logocr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CB5A" w14:textId="768C3936" w:rsidR="005E78DF" w:rsidRPr="005E78DF" w:rsidRDefault="00000000" w:rsidP="005E78DF">
    <w:pPr>
      <w:spacing w:after="0" w:line="264" w:lineRule="auto"/>
      <w:jc w:val="center"/>
      <w:rPr>
        <w:b/>
        <w:bCs/>
        <w:color w:val="4472C4" w:themeColor="accent1"/>
        <w:sz w:val="24"/>
        <w:szCs w:val="24"/>
      </w:rPr>
    </w:pPr>
    <w:r>
      <w:rPr>
        <w:b/>
        <w:bCs/>
        <w:noProof/>
        <w:color w:val="000000"/>
        <w:sz w:val="24"/>
        <w:szCs w:val="24"/>
      </w:rPr>
      <w:pict w14:anchorId="7C7BC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0;margin-top:0;width:330.45pt;height:330.45pt;z-index:-251654144;mso-position-horizontal:center;mso-position-horizontal-relative:margin;mso-position-vertical:center;mso-position-vertical-relative:margin" o:allowincell="f">
          <v:imagedata r:id="rId1" o:title="logocrl" gain="19661f" blacklevel="22938f"/>
          <w10:wrap anchorx="margin" anchory="margin"/>
        </v:shape>
      </w:pict>
    </w:r>
    <w:r w:rsidR="005E78DF" w:rsidRPr="005E78DF">
      <w:rPr>
        <w:b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D47D1" wp14:editId="030920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468916" id="Rettangolo 74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5E78DF" w:rsidRPr="005E78DF">
      <w:rPr>
        <w:b/>
        <w:bCs/>
        <w:color w:val="4472C4" w:themeColor="accent1"/>
        <w:sz w:val="24"/>
        <w:szCs w:val="24"/>
      </w:rPr>
      <w:t>COMITATO REGIONALE LOMBARDIA LND/FIGC</w:t>
    </w:r>
  </w:p>
  <w:p w14:paraId="10B0DFFB" w14:textId="3A29E12A" w:rsidR="005E78DF" w:rsidRPr="00587A15" w:rsidRDefault="005E78DF" w:rsidP="005E78DF">
    <w:pPr>
      <w:spacing w:after="0" w:line="264" w:lineRule="auto"/>
      <w:jc w:val="center"/>
      <w:rPr>
        <w:b/>
        <w:bCs/>
        <w:i/>
        <w:iCs/>
        <w:sz w:val="24"/>
        <w:szCs w:val="24"/>
      </w:rPr>
    </w:pPr>
    <w:r w:rsidRPr="00587A15">
      <w:rPr>
        <w:b/>
        <w:bCs/>
        <w:i/>
        <w:iCs/>
        <w:color w:val="4472C4" w:themeColor="accent1"/>
        <w:sz w:val="24"/>
        <w:szCs w:val="24"/>
      </w:rPr>
      <w:t>VADEMECUM GIUSTIZIA SPORTIVA</w:t>
    </w:r>
  </w:p>
  <w:p w14:paraId="17AAD0F4" w14:textId="77777777" w:rsidR="005E78DF" w:rsidRDefault="005E78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D83D" w14:textId="6FD9215D" w:rsidR="005E78DF" w:rsidRDefault="00000000">
    <w:pPr>
      <w:pStyle w:val="Intestazione"/>
    </w:pPr>
    <w:r>
      <w:rPr>
        <w:noProof/>
      </w:rPr>
      <w:pict w14:anchorId="77E1E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330.45pt;height:330.45pt;z-index:-251656192;mso-position-horizontal:center;mso-position-horizontal-relative:margin;mso-position-vertical:center;mso-position-vertical-relative:margin" o:allowincell="f">
          <v:imagedata r:id="rId1" o:title="logocr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285"/>
    <w:multiLevelType w:val="hybridMultilevel"/>
    <w:tmpl w:val="D2E8B0EC"/>
    <w:lvl w:ilvl="0" w:tplc="0EB0D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5593"/>
    <w:multiLevelType w:val="hybridMultilevel"/>
    <w:tmpl w:val="2AB0EA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8AC"/>
    <w:multiLevelType w:val="hybridMultilevel"/>
    <w:tmpl w:val="C97C0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6548">
    <w:abstractNumId w:val="1"/>
  </w:num>
  <w:num w:numId="2" w16cid:durableId="74980486">
    <w:abstractNumId w:val="2"/>
  </w:num>
  <w:num w:numId="3" w16cid:durableId="189172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1A"/>
    <w:rsid w:val="00026E3B"/>
    <w:rsid w:val="000B4302"/>
    <w:rsid w:val="000E05EE"/>
    <w:rsid w:val="00134FD0"/>
    <w:rsid w:val="001A6BCF"/>
    <w:rsid w:val="001D1653"/>
    <w:rsid w:val="001F00D5"/>
    <w:rsid w:val="00216792"/>
    <w:rsid w:val="00223038"/>
    <w:rsid w:val="00257668"/>
    <w:rsid w:val="002B6ADF"/>
    <w:rsid w:val="0036592B"/>
    <w:rsid w:val="0039696B"/>
    <w:rsid w:val="003A5C97"/>
    <w:rsid w:val="003D2D89"/>
    <w:rsid w:val="004118C3"/>
    <w:rsid w:val="00497686"/>
    <w:rsid w:val="004B2D35"/>
    <w:rsid w:val="004E6ED3"/>
    <w:rsid w:val="004F7801"/>
    <w:rsid w:val="00507BCA"/>
    <w:rsid w:val="00517E96"/>
    <w:rsid w:val="00526763"/>
    <w:rsid w:val="00587A15"/>
    <w:rsid w:val="005B18BC"/>
    <w:rsid w:val="005B4A98"/>
    <w:rsid w:val="005B7822"/>
    <w:rsid w:val="005C4C12"/>
    <w:rsid w:val="005E78DF"/>
    <w:rsid w:val="005F76B8"/>
    <w:rsid w:val="00604196"/>
    <w:rsid w:val="00606134"/>
    <w:rsid w:val="00610F48"/>
    <w:rsid w:val="00620AA7"/>
    <w:rsid w:val="00620B82"/>
    <w:rsid w:val="00622976"/>
    <w:rsid w:val="0063112B"/>
    <w:rsid w:val="006665B5"/>
    <w:rsid w:val="0068389E"/>
    <w:rsid w:val="006C64DF"/>
    <w:rsid w:val="006E129B"/>
    <w:rsid w:val="006E7B14"/>
    <w:rsid w:val="007174C8"/>
    <w:rsid w:val="007220E0"/>
    <w:rsid w:val="0072226E"/>
    <w:rsid w:val="00752A43"/>
    <w:rsid w:val="00761F99"/>
    <w:rsid w:val="00764EF4"/>
    <w:rsid w:val="007A4291"/>
    <w:rsid w:val="007C4005"/>
    <w:rsid w:val="007D67E7"/>
    <w:rsid w:val="0081433F"/>
    <w:rsid w:val="00866E07"/>
    <w:rsid w:val="00871532"/>
    <w:rsid w:val="008A6D4C"/>
    <w:rsid w:val="008B2784"/>
    <w:rsid w:val="008B776E"/>
    <w:rsid w:val="00911399"/>
    <w:rsid w:val="00964765"/>
    <w:rsid w:val="00A036D5"/>
    <w:rsid w:val="00A202A2"/>
    <w:rsid w:val="00A9551A"/>
    <w:rsid w:val="00A97833"/>
    <w:rsid w:val="00B0693A"/>
    <w:rsid w:val="00B0797F"/>
    <w:rsid w:val="00B676D3"/>
    <w:rsid w:val="00B80FB6"/>
    <w:rsid w:val="00B839C1"/>
    <w:rsid w:val="00BA2AEF"/>
    <w:rsid w:val="00BB097A"/>
    <w:rsid w:val="00BC6AA3"/>
    <w:rsid w:val="00BD16C9"/>
    <w:rsid w:val="00BD6CF0"/>
    <w:rsid w:val="00C70647"/>
    <w:rsid w:val="00C91223"/>
    <w:rsid w:val="00CD1AE7"/>
    <w:rsid w:val="00CD660F"/>
    <w:rsid w:val="00D12B6F"/>
    <w:rsid w:val="00D638FF"/>
    <w:rsid w:val="00D950DA"/>
    <w:rsid w:val="00DA427A"/>
    <w:rsid w:val="00E30440"/>
    <w:rsid w:val="00E30A46"/>
    <w:rsid w:val="00EC387D"/>
    <w:rsid w:val="00ED09CF"/>
    <w:rsid w:val="00F5220D"/>
    <w:rsid w:val="00F57630"/>
    <w:rsid w:val="00F65B6A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95F98"/>
  <w15:chartTrackingRefBased/>
  <w15:docId w15:val="{891845A1-B2A3-4D13-A87C-9C6CFDFF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09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9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676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1F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8DF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5E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8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lombardia.it/consiglio_e_uffici/" TargetMode="External"/><Relationship Id="rId13" Type="http://schemas.openxmlformats.org/officeDocument/2006/relationships/hyperlink" Target="mailto:giudicesportivocrl@pec.comitatoregionalelombardia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igc.it/media/197668/codice-di-giustizia-sportiva-figc_-aggiornato-al-20-04-2023.pdf" TargetMode="External"/><Relationship Id="rId12" Type="http://schemas.openxmlformats.org/officeDocument/2006/relationships/hyperlink" Target="mailto:giudicesportivocrl@pec.comitatoregionalelombardia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ortedappello.tribunaleterritoriale@pec.comitatoregionalelombardia.it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rlombardia.it/consiglio_e_uffici/" TargetMode="External"/><Relationship Id="rId14" Type="http://schemas.openxmlformats.org/officeDocument/2006/relationships/hyperlink" Target="mailto:cortedappello.tribunaleterritoriale@pec.comitatoregionalelombardia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10948</dc:creator>
  <cp:keywords/>
  <dc:description/>
  <cp:lastModifiedBy>Paola Rasori</cp:lastModifiedBy>
  <cp:revision>8</cp:revision>
  <cp:lastPrinted>2023-07-25T06:58:00Z</cp:lastPrinted>
  <dcterms:created xsi:type="dcterms:W3CDTF">2023-08-03T13:38:00Z</dcterms:created>
  <dcterms:modified xsi:type="dcterms:W3CDTF">2023-08-03T14:03:00Z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1ad70ee0e97706068b431a41ffb6a0fd86a72cadeb08e299b2a83fd03cdf64e3</vt:lpwstr>
  </property>
</Properties>
</file>