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476AC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476AC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476AC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30 del 17/10/2022</w:t>
            </w:r>
          </w:p>
        </w:tc>
      </w:tr>
    </w:tbl>
    <w:p w14:paraId="289C88E5" w14:textId="77777777" w:rsidR="00913883" w:rsidRPr="00467A31" w:rsidRDefault="00913883" w:rsidP="00913883">
      <w:pPr>
        <w:pStyle w:val="Sommario1"/>
        <w:tabs>
          <w:tab w:val="right" w:leader="dot" w:pos="9912"/>
        </w:tabs>
        <w:rPr>
          <w:lang w:val="it-IT"/>
        </w:rPr>
      </w:pPr>
    </w:p>
    <w:p w14:paraId="5336766C" w14:textId="6EC87947" w:rsidR="00476ACD"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6908314" w:history="1">
        <w:r w:rsidR="00476ACD" w:rsidRPr="0057371F">
          <w:rPr>
            <w:rStyle w:val="Collegamentoipertestuale"/>
            <w:noProof/>
            <w:lang w:val="it-IT"/>
          </w:rPr>
          <w:t>1. Comunicazioni della f.i.g.c.</w:t>
        </w:r>
        <w:r w:rsidR="00476ACD">
          <w:rPr>
            <w:noProof/>
            <w:webHidden/>
          </w:rPr>
          <w:tab/>
        </w:r>
        <w:r w:rsidR="00476ACD">
          <w:rPr>
            <w:noProof/>
            <w:webHidden/>
          </w:rPr>
          <w:fldChar w:fldCharType="begin"/>
        </w:r>
        <w:r w:rsidR="00476ACD">
          <w:rPr>
            <w:noProof/>
            <w:webHidden/>
          </w:rPr>
          <w:instrText xml:space="preserve"> PAGEREF _Toc116908314 \h </w:instrText>
        </w:r>
        <w:r w:rsidR="00476ACD">
          <w:rPr>
            <w:noProof/>
            <w:webHidden/>
          </w:rPr>
        </w:r>
        <w:r w:rsidR="00476ACD">
          <w:rPr>
            <w:noProof/>
            <w:webHidden/>
          </w:rPr>
          <w:fldChar w:fldCharType="separate"/>
        </w:r>
        <w:r w:rsidR="00476ACD">
          <w:rPr>
            <w:noProof/>
            <w:webHidden/>
          </w:rPr>
          <w:t>2</w:t>
        </w:r>
        <w:r w:rsidR="00476ACD">
          <w:rPr>
            <w:noProof/>
            <w:webHidden/>
          </w:rPr>
          <w:fldChar w:fldCharType="end"/>
        </w:r>
      </w:hyperlink>
    </w:p>
    <w:p w14:paraId="6B69E1E7" w14:textId="0165A1B6"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15" w:history="1">
        <w:r w:rsidRPr="0057371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_Toc116908315 \h </w:instrText>
        </w:r>
        <w:r>
          <w:rPr>
            <w:noProof/>
            <w:webHidden/>
          </w:rPr>
        </w:r>
        <w:r>
          <w:rPr>
            <w:noProof/>
            <w:webHidden/>
          </w:rPr>
          <w:fldChar w:fldCharType="separate"/>
        </w:r>
        <w:r>
          <w:rPr>
            <w:noProof/>
            <w:webHidden/>
          </w:rPr>
          <w:t>3</w:t>
        </w:r>
        <w:r>
          <w:rPr>
            <w:noProof/>
            <w:webHidden/>
          </w:rPr>
          <w:fldChar w:fldCharType="end"/>
        </w:r>
      </w:hyperlink>
    </w:p>
    <w:p w14:paraId="580C3E7F" w14:textId="7D9CC3C2"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16" w:history="1">
        <w:r w:rsidRPr="0057371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_Toc116908316 \h </w:instrText>
        </w:r>
        <w:r>
          <w:rPr>
            <w:noProof/>
            <w:webHidden/>
          </w:rPr>
        </w:r>
        <w:r>
          <w:rPr>
            <w:noProof/>
            <w:webHidden/>
          </w:rPr>
          <w:fldChar w:fldCharType="separate"/>
        </w:r>
        <w:r>
          <w:rPr>
            <w:noProof/>
            <w:webHidden/>
          </w:rPr>
          <w:t>3</w:t>
        </w:r>
        <w:r>
          <w:rPr>
            <w:noProof/>
            <w:webHidden/>
          </w:rPr>
          <w:fldChar w:fldCharType="end"/>
        </w:r>
      </w:hyperlink>
    </w:p>
    <w:p w14:paraId="68C67769" w14:textId="04B753DE"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17" w:history="1">
        <w:r w:rsidRPr="0057371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_Toc116908317 \h </w:instrText>
        </w:r>
        <w:r>
          <w:rPr>
            <w:noProof/>
            <w:webHidden/>
          </w:rPr>
        </w:r>
        <w:r>
          <w:rPr>
            <w:noProof/>
            <w:webHidden/>
          </w:rPr>
          <w:fldChar w:fldCharType="separate"/>
        </w:r>
        <w:r>
          <w:rPr>
            <w:noProof/>
            <w:webHidden/>
          </w:rPr>
          <w:t>3</w:t>
        </w:r>
        <w:r>
          <w:rPr>
            <w:noProof/>
            <w:webHidden/>
          </w:rPr>
          <w:fldChar w:fldCharType="end"/>
        </w:r>
      </w:hyperlink>
    </w:p>
    <w:p w14:paraId="20DFD8DA" w14:textId="45BBC074"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18" w:history="1">
        <w:r w:rsidRPr="0057371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_Toc116908318 \h </w:instrText>
        </w:r>
        <w:r>
          <w:rPr>
            <w:noProof/>
            <w:webHidden/>
          </w:rPr>
        </w:r>
        <w:r>
          <w:rPr>
            <w:noProof/>
            <w:webHidden/>
          </w:rPr>
          <w:fldChar w:fldCharType="separate"/>
        </w:r>
        <w:r>
          <w:rPr>
            <w:noProof/>
            <w:webHidden/>
          </w:rPr>
          <w:t>3</w:t>
        </w:r>
        <w:r>
          <w:rPr>
            <w:noProof/>
            <w:webHidden/>
          </w:rPr>
          <w:fldChar w:fldCharType="end"/>
        </w:r>
      </w:hyperlink>
    </w:p>
    <w:p w14:paraId="468EF7A4" w14:textId="3761BAD4"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19" w:history="1">
        <w:r w:rsidRPr="0057371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_Toc116908319 \h </w:instrText>
        </w:r>
        <w:r>
          <w:rPr>
            <w:noProof/>
            <w:webHidden/>
          </w:rPr>
        </w:r>
        <w:r>
          <w:rPr>
            <w:noProof/>
            <w:webHidden/>
          </w:rPr>
          <w:fldChar w:fldCharType="separate"/>
        </w:r>
        <w:r>
          <w:rPr>
            <w:noProof/>
            <w:webHidden/>
          </w:rPr>
          <w:t>3</w:t>
        </w:r>
        <w:r>
          <w:rPr>
            <w:noProof/>
            <w:webHidden/>
          </w:rPr>
          <w:fldChar w:fldCharType="end"/>
        </w:r>
      </w:hyperlink>
    </w:p>
    <w:p w14:paraId="75BF1D40" w14:textId="3F1508C4"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20" w:history="1">
        <w:r w:rsidRPr="0057371F">
          <w:rPr>
            <w:rStyle w:val="Collegamentoipertestuale"/>
            <w:noProof/>
            <w:lang w:val="it-IT"/>
          </w:rPr>
          <w:t>3.2 Segreteria</w:t>
        </w:r>
        <w:r>
          <w:rPr>
            <w:noProof/>
            <w:webHidden/>
          </w:rPr>
          <w:tab/>
        </w:r>
        <w:r>
          <w:rPr>
            <w:noProof/>
            <w:webHidden/>
          </w:rPr>
          <w:fldChar w:fldCharType="begin"/>
        </w:r>
        <w:r>
          <w:rPr>
            <w:noProof/>
            <w:webHidden/>
          </w:rPr>
          <w:instrText xml:space="preserve"> PAGEREF _Toc116908320 \h </w:instrText>
        </w:r>
        <w:r>
          <w:rPr>
            <w:noProof/>
            <w:webHidden/>
          </w:rPr>
        </w:r>
        <w:r>
          <w:rPr>
            <w:noProof/>
            <w:webHidden/>
          </w:rPr>
          <w:fldChar w:fldCharType="separate"/>
        </w:r>
        <w:r>
          <w:rPr>
            <w:noProof/>
            <w:webHidden/>
          </w:rPr>
          <w:t>3</w:t>
        </w:r>
        <w:r>
          <w:rPr>
            <w:noProof/>
            <w:webHidden/>
          </w:rPr>
          <w:fldChar w:fldCharType="end"/>
        </w:r>
      </w:hyperlink>
    </w:p>
    <w:p w14:paraId="3FD215D0" w14:textId="7E8B447C"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21" w:history="1">
        <w:r w:rsidRPr="0057371F">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_Toc116908321 \h </w:instrText>
        </w:r>
        <w:r>
          <w:rPr>
            <w:noProof/>
            <w:webHidden/>
          </w:rPr>
        </w:r>
        <w:r>
          <w:rPr>
            <w:noProof/>
            <w:webHidden/>
          </w:rPr>
          <w:fldChar w:fldCharType="separate"/>
        </w:r>
        <w:r>
          <w:rPr>
            <w:noProof/>
            <w:webHidden/>
          </w:rPr>
          <w:t>3</w:t>
        </w:r>
        <w:r>
          <w:rPr>
            <w:noProof/>
            <w:webHidden/>
          </w:rPr>
          <w:fldChar w:fldCharType="end"/>
        </w:r>
      </w:hyperlink>
    </w:p>
    <w:p w14:paraId="799BA640" w14:textId="039B3D6B"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22" w:history="1">
        <w:r w:rsidRPr="0057371F">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_Toc116908322 \h </w:instrText>
        </w:r>
        <w:r>
          <w:rPr>
            <w:noProof/>
            <w:webHidden/>
          </w:rPr>
        </w:r>
        <w:r>
          <w:rPr>
            <w:noProof/>
            <w:webHidden/>
          </w:rPr>
          <w:fldChar w:fldCharType="separate"/>
        </w:r>
        <w:r>
          <w:rPr>
            <w:noProof/>
            <w:webHidden/>
          </w:rPr>
          <w:t>3</w:t>
        </w:r>
        <w:r>
          <w:rPr>
            <w:noProof/>
            <w:webHidden/>
          </w:rPr>
          <w:fldChar w:fldCharType="end"/>
        </w:r>
      </w:hyperlink>
    </w:p>
    <w:p w14:paraId="6345CF59" w14:textId="023EF194"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23" w:history="1">
        <w:r w:rsidRPr="0057371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_Toc116908323 \h </w:instrText>
        </w:r>
        <w:r>
          <w:rPr>
            <w:noProof/>
            <w:webHidden/>
          </w:rPr>
        </w:r>
        <w:r>
          <w:rPr>
            <w:noProof/>
            <w:webHidden/>
          </w:rPr>
          <w:fldChar w:fldCharType="separate"/>
        </w:r>
        <w:r>
          <w:rPr>
            <w:noProof/>
            <w:webHidden/>
          </w:rPr>
          <w:t>3</w:t>
        </w:r>
        <w:r>
          <w:rPr>
            <w:noProof/>
            <w:webHidden/>
          </w:rPr>
          <w:fldChar w:fldCharType="end"/>
        </w:r>
      </w:hyperlink>
    </w:p>
    <w:p w14:paraId="08306AF8" w14:textId="2EC0E540"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24" w:history="1">
        <w:r w:rsidRPr="0057371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_Toc116908324 \h </w:instrText>
        </w:r>
        <w:r>
          <w:rPr>
            <w:noProof/>
            <w:webHidden/>
          </w:rPr>
        </w:r>
        <w:r>
          <w:rPr>
            <w:noProof/>
            <w:webHidden/>
          </w:rPr>
          <w:fldChar w:fldCharType="separate"/>
        </w:r>
        <w:r>
          <w:rPr>
            <w:noProof/>
            <w:webHidden/>
          </w:rPr>
          <w:t>4</w:t>
        </w:r>
        <w:r>
          <w:rPr>
            <w:noProof/>
            <w:webHidden/>
          </w:rPr>
          <w:fldChar w:fldCharType="end"/>
        </w:r>
      </w:hyperlink>
    </w:p>
    <w:p w14:paraId="44845335" w14:textId="6EAC1894"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25" w:history="1">
        <w:r w:rsidRPr="0057371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_Toc116908325 \h </w:instrText>
        </w:r>
        <w:r>
          <w:rPr>
            <w:noProof/>
            <w:webHidden/>
          </w:rPr>
        </w:r>
        <w:r>
          <w:rPr>
            <w:noProof/>
            <w:webHidden/>
          </w:rPr>
          <w:fldChar w:fldCharType="separate"/>
        </w:r>
        <w:r>
          <w:rPr>
            <w:noProof/>
            <w:webHidden/>
          </w:rPr>
          <w:t>4</w:t>
        </w:r>
        <w:r>
          <w:rPr>
            <w:noProof/>
            <w:webHidden/>
          </w:rPr>
          <w:fldChar w:fldCharType="end"/>
        </w:r>
      </w:hyperlink>
    </w:p>
    <w:p w14:paraId="2378EB0D" w14:textId="0690CAD7" w:rsidR="00476ACD" w:rsidRDefault="00476ACD">
      <w:pPr>
        <w:pStyle w:val="Sommario3"/>
        <w:tabs>
          <w:tab w:val="right" w:pos="9628"/>
        </w:tabs>
        <w:rPr>
          <w:rFonts w:asciiTheme="minorHAnsi" w:eastAsiaTheme="minorEastAsia" w:hAnsiTheme="minorHAnsi" w:cstheme="minorBidi"/>
          <w:smallCaps w:val="0"/>
          <w:noProof/>
          <w:lang w:val="it-IT" w:eastAsia="it-IT" w:bidi="ar-SA"/>
        </w:rPr>
      </w:pPr>
      <w:hyperlink w:anchor="_Toc116908326" w:history="1">
        <w:r w:rsidRPr="0057371F">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_Toc116908326 \h </w:instrText>
        </w:r>
        <w:r>
          <w:rPr>
            <w:noProof/>
            <w:webHidden/>
          </w:rPr>
        </w:r>
        <w:r>
          <w:rPr>
            <w:noProof/>
            <w:webHidden/>
          </w:rPr>
          <w:fldChar w:fldCharType="separate"/>
        </w:r>
        <w:r>
          <w:rPr>
            <w:noProof/>
            <w:webHidden/>
          </w:rPr>
          <w:t>4</w:t>
        </w:r>
        <w:r>
          <w:rPr>
            <w:noProof/>
            <w:webHidden/>
          </w:rPr>
          <w:fldChar w:fldCharType="end"/>
        </w:r>
      </w:hyperlink>
    </w:p>
    <w:p w14:paraId="70DE208B" w14:textId="4C7E705C" w:rsidR="00476ACD" w:rsidRDefault="00476ACD">
      <w:pPr>
        <w:pStyle w:val="Sommario3"/>
        <w:tabs>
          <w:tab w:val="right" w:pos="9628"/>
        </w:tabs>
        <w:rPr>
          <w:rFonts w:asciiTheme="minorHAnsi" w:eastAsiaTheme="minorEastAsia" w:hAnsiTheme="minorHAnsi" w:cstheme="minorBidi"/>
          <w:smallCaps w:val="0"/>
          <w:noProof/>
          <w:lang w:val="it-IT" w:eastAsia="it-IT" w:bidi="ar-SA"/>
        </w:rPr>
      </w:pPr>
      <w:hyperlink w:anchor="_Toc116908327" w:history="1">
        <w:r w:rsidRPr="0057371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_Toc116908327 \h </w:instrText>
        </w:r>
        <w:r>
          <w:rPr>
            <w:noProof/>
            <w:webHidden/>
          </w:rPr>
        </w:r>
        <w:r>
          <w:rPr>
            <w:noProof/>
            <w:webHidden/>
          </w:rPr>
          <w:fldChar w:fldCharType="separate"/>
        </w:r>
        <w:r>
          <w:rPr>
            <w:noProof/>
            <w:webHidden/>
          </w:rPr>
          <w:t>4</w:t>
        </w:r>
        <w:r>
          <w:rPr>
            <w:noProof/>
            <w:webHidden/>
          </w:rPr>
          <w:fldChar w:fldCharType="end"/>
        </w:r>
      </w:hyperlink>
    </w:p>
    <w:p w14:paraId="14937800" w14:textId="6C1C2D31"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28" w:history="1">
        <w:r w:rsidRPr="0057371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_Toc116908328 \h </w:instrText>
        </w:r>
        <w:r>
          <w:rPr>
            <w:noProof/>
            <w:webHidden/>
          </w:rPr>
        </w:r>
        <w:r>
          <w:rPr>
            <w:noProof/>
            <w:webHidden/>
          </w:rPr>
          <w:fldChar w:fldCharType="separate"/>
        </w:r>
        <w:r>
          <w:rPr>
            <w:noProof/>
            <w:webHidden/>
          </w:rPr>
          <w:t>4</w:t>
        </w:r>
        <w:r>
          <w:rPr>
            <w:noProof/>
            <w:webHidden/>
          </w:rPr>
          <w:fldChar w:fldCharType="end"/>
        </w:r>
      </w:hyperlink>
    </w:p>
    <w:p w14:paraId="786F4315" w14:textId="55D276C6"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29" w:history="1">
        <w:r w:rsidRPr="0057371F">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_Toc116908329 \h </w:instrText>
        </w:r>
        <w:r>
          <w:rPr>
            <w:noProof/>
            <w:webHidden/>
          </w:rPr>
        </w:r>
        <w:r>
          <w:rPr>
            <w:noProof/>
            <w:webHidden/>
          </w:rPr>
          <w:fldChar w:fldCharType="separate"/>
        </w:r>
        <w:r>
          <w:rPr>
            <w:noProof/>
            <w:webHidden/>
          </w:rPr>
          <w:t>9</w:t>
        </w:r>
        <w:r>
          <w:rPr>
            <w:noProof/>
            <w:webHidden/>
          </w:rPr>
          <w:fldChar w:fldCharType="end"/>
        </w:r>
      </w:hyperlink>
    </w:p>
    <w:p w14:paraId="5F6D677A" w14:textId="3C9EAC4A" w:rsidR="00476ACD" w:rsidRDefault="00476ACD">
      <w:pPr>
        <w:pStyle w:val="Sommario3"/>
        <w:tabs>
          <w:tab w:val="right" w:pos="9628"/>
        </w:tabs>
        <w:rPr>
          <w:rFonts w:asciiTheme="minorHAnsi" w:eastAsiaTheme="minorEastAsia" w:hAnsiTheme="minorHAnsi" w:cstheme="minorBidi"/>
          <w:smallCaps w:val="0"/>
          <w:noProof/>
          <w:lang w:val="it-IT" w:eastAsia="it-IT" w:bidi="ar-SA"/>
        </w:rPr>
      </w:pPr>
      <w:hyperlink w:anchor="_Toc116908330" w:history="1">
        <w:r w:rsidRPr="0057371F">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_Toc116908330 \h </w:instrText>
        </w:r>
        <w:r>
          <w:rPr>
            <w:noProof/>
            <w:webHidden/>
          </w:rPr>
        </w:r>
        <w:r>
          <w:rPr>
            <w:noProof/>
            <w:webHidden/>
          </w:rPr>
          <w:fldChar w:fldCharType="separate"/>
        </w:r>
        <w:r>
          <w:rPr>
            <w:noProof/>
            <w:webHidden/>
          </w:rPr>
          <w:t>9</w:t>
        </w:r>
        <w:r>
          <w:rPr>
            <w:noProof/>
            <w:webHidden/>
          </w:rPr>
          <w:fldChar w:fldCharType="end"/>
        </w:r>
      </w:hyperlink>
    </w:p>
    <w:p w14:paraId="03278E10" w14:textId="4531F6F5" w:rsidR="00476ACD" w:rsidRDefault="00476ACD">
      <w:pPr>
        <w:pStyle w:val="Sommario3"/>
        <w:tabs>
          <w:tab w:val="right" w:pos="9628"/>
        </w:tabs>
        <w:rPr>
          <w:rFonts w:asciiTheme="minorHAnsi" w:eastAsiaTheme="minorEastAsia" w:hAnsiTheme="minorHAnsi" w:cstheme="minorBidi"/>
          <w:smallCaps w:val="0"/>
          <w:noProof/>
          <w:lang w:val="it-IT" w:eastAsia="it-IT" w:bidi="ar-SA"/>
        </w:rPr>
      </w:pPr>
      <w:hyperlink w:anchor="_Toc116908331" w:history="1">
        <w:r w:rsidRPr="0057371F">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_Toc116908331 \h </w:instrText>
        </w:r>
        <w:r>
          <w:rPr>
            <w:noProof/>
            <w:webHidden/>
          </w:rPr>
        </w:r>
        <w:r>
          <w:rPr>
            <w:noProof/>
            <w:webHidden/>
          </w:rPr>
          <w:fldChar w:fldCharType="separate"/>
        </w:r>
        <w:r>
          <w:rPr>
            <w:noProof/>
            <w:webHidden/>
          </w:rPr>
          <w:t>9</w:t>
        </w:r>
        <w:r>
          <w:rPr>
            <w:noProof/>
            <w:webHidden/>
          </w:rPr>
          <w:fldChar w:fldCharType="end"/>
        </w:r>
      </w:hyperlink>
    </w:p>
    <w:p w14:paraId="1F81AE04" w14:textId="2DA376D8"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32" w:history="1">
        <w:r w:rsidRPr="0057371F">
          <w:rPr>
            <w:rStyle w:val="Collegamentoipertestuale"/>
            <w:noProof/>
            <w:lang w:val="it-IT"/>
          </w:rPr>
          <w:t>7. Rettifiche</w:t>
        </w:r>
        <w:r>
          <w:rPr>
            <w:noProof/>
            <w:webHidden/>
          </w:rPr>
          <w:tab/>
        </w:r>
        <w:r>
          <w:rPr>
            <w:noProof/>
            <w:webHidden/>
          </w:rPr>
          <w:fldChar w:fldCharType="begin"/>
        </w:r>
        <w:r>
          <w:rPr>
            <w:noProof/>
            <w:webHidden/>
          </w:rPr>
          <w:instrText xml:space="preserve"> PAGEREF _Toc116908332 \h </w:instrText>
        </w:r>
        <w:r>
          <w:rPr>
            <w:noProof/>
            <w:webHidden/>
          </w:rPr>
        </w:r>
        <w:r>
          <w:rPr>
            <w:noProof/>
            <w:webHidden/>
          </w:rPr>
          <w:fldChar w:fldCharType="separate"/>
        </w:r>
        <w:r>
          <w:rPr>
            <w:noProof/>
            <w:webHidden/>
          </w:rPr>
          <w:t>9</w:t>
        </w:r>
        <w:r>
          <w:rPr>
            <w:noProof/>
            <w:webHidden/>
          </w:rPr>
          <w:fldChar w:fldCharType="end"/>
        </w:r>
      </w:hyperlink>
    </w:p>
    <w:p w14:paraId="4CFD9DC1" w14:textId="26985D1F" w:rsidR="00476ACD" w:rsidRDefault="00476AC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908333" w:history="1">
        <w:r w:rsidRPr="0057371F">
          <w:rPr>
            <w:rStyle w:val="Collegamentoipertestuale"/>
            <w:noProof/>
            <w:lang w:val="it-IT"/>
          </w:rPr>
          <w:t>8. Legenda</w:t>
        </w:r>
        <w:r>
          <w:rPr>
            <w:noProof/>
            <w:webHidden/>
          </w:rPr>
          <w:tab/>
        </w:r>
        <w:r>
          <w:rPr>
            <w:noProof/>
            <w:webHidden/>
          </w:rPr>
          <w:fldChar w:fldCharType="begin"/>
        </w:r>
        <w:r>
          <w:rPr>
            <w:noProof/>
            <w:webHidden/>
          </w:rPr>
          <w:instrText xml:space="preserve"> PAGEREF _Toc116908333 \h </w:instrText>
        </w:r>
        <w:r>
          <w:rPr>
            <w:noProof/>
            <w:webHidden/>
          </w:rPr>
        </w:r>
        <w:r>
          <w:rPr>
            <w:noProof/>
            <w:webHidden/>
          </w:rPr>
          <w:fldChar w:fldCharType="separate"/>
        </w:r>
        <w:r>
          <w:rPr>
            <w:noProof/>
            <w:webHidden/>
          </w:rPr>
          <w:t>9</w:t>
        </w:r>
        <w:r>
          <w:rPr>
            <w:noProof/>
            <w:webHidden/>
          </w:rPr>
          <w:fldChar w:fldCharType="end"/>
        </w:r>
      </w:hyperlink>
    </w:p>
    <w:p w14:paraId="3899DED6" w14:textId="21B95AE8" w:rsidR="00476ACD" w:rsidRDefault="00476AC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908334" w:history="1">
        <w:r w:rsidRPr="0057371F">
          <w:rPr>
            <w:rStyle w:val="Collegamentoipertestuale"/>
            <w:noProof/>
          </w:rPr>
          <w:t>Legenda Simboli Giustizia Sportiva</w:t>
        </w:r>
        <w:r>
          <w:rPr>
            <w:noProof/>
            <w:webHidden/>
          </w:rPr>
          <w:tab/>
        </w:r>
        <w:r>
          <w:rPr>
            <w:noProof/>
            <w:webHidden/>
          </w:rPr>
          <w:fldChar w:fldCharType="begin"/>
        </w:r>
        <w:r>
          <w:rPr>
            <w:noProof/>
            <w:webHidden/>
          </w:rPr>
          <w:instrText xml:space="preserve"> PAGEREF _Toc116908334 \h </w:instrText>
        </w:r>
        <w:r>
          <w:rPr>
            <w:noProof/>
            <w:webHidden/>
          </w:rPr>
        </w:r>
        <w:r>
          <w:rPr>
            <w:noProof/>
            <w:webHidden/>
          </w:rPr>
          <w:fldChar w:fldCharType="separate"/>
        </w:r>
        <w:r>
          <w:rPr>
            <w:noProof/>
            <w:webHidden/>
          </w:rPr>
          <w:t>9</w:t>
        </w:r>
        <w:r>
          <w:rPr>
            <w:noProof/>
            <w:webHidden/>
          </w:rPr>
          <w:fldChar w:fldCharType="end"/>
        </w:r>
      </w:hyperlink>
    </w:p>
    <w:p w14:paraId="45BAB89D" w14:textId="02069CE6" w:rsidR="00913883" w:rsidRPr="00913883" w:rsidRDefault="005252C7" w:rsidP="00913883">
      <w:r>
        <w:rPr>
          <w:b/>
          <w:bCs/>
          <w:caps/>
          <w:szCs w:val="22"/>
          <w:u w:val="single"/>
        </w:rPr>
        <w:fldChar w:fldCharType="end"/>
      </w:r>
    </w:p>
    <w:p w14:paraId="27493967" w14:textId="23A6C694" w:rsidR="00913883" w:rsidRDefault="00913883" w:rsidP="00913883"/>
    <w:p w14:paraId="501CD935" w14:textId="576562EE" w:rsidR="002074A1" w:rsidRDefault="002074A1" w:rsidP="00913883"/>
    <w:p w14:paraId="67911621" w14:textId="440AEFBE" w:rsidR="002074A1" w:rsidRDefault="002074A1" w:rsidP="00913883"/>
    <w:p w14:paraId="729C1A3F" w14:textId="69A7D500" w:rsidR="002074A1" w:rsidRDefault="002074A1" w:rsidP="00913883"/>
    <w:p w14:paraId="66A3536A" w14:textId="22C3F15C" w:rsidR="002074A1" w:rsidRDefault="002074A1" w:rsidP="00913883"/>
    <w:p w14:paraId="520F26D2" w14:textId="2A511C4F" w:rsidR="002074A1" w:rsidRDefault="002074A1" w:rsidP="00913883"/>
    <w:p w14:paraId="04B7CA42" w14:textId="19D70B5D" w:rsidR="002074A1" w:rsidRDefault="002074A1" w:rsidP="00913883"/>
    <w:p w14:paraId="69DBA9E7" w14:textId="2B11E8D2" w:rsidR="002074A1" w:rsidRDefault="002074A1" w:rsidP="00913883"/>
    <w:p w14:paraId="691D9B53" w14:textId="26BCBBB8" w:rsidR="002074A1" w:rsidRDefault="002074A1" w:rsidP="00913883"/>
    <w:p w14:paraId="317A370B" w14:textId="5DA98ADD" w:rsidR="002074A1" w:rsidRDefault="002074A1" w:rsidP="00913883"/>
    <w:p w14:paraId="4C412E21" w14:textId="7B938CC3" w:rsidR="002074A1" w:rsidRDefault="002074A1" w:rsidP="00913883"/>
    <w:p w14:paraId="668C20CE" w14:textId="77777777" w:rsidR="002074A1" w:rsidRDefault="002074A1" w:rsidP="00913883"/>
    <w:p w14:paraId="40E28C09" w14:textId="4E23097D" w:rsidR="002074A1" w:rsidRDefault="002074A1" w:rsidP="00913883"/>
    <w:p w14:paraId="312FE08B" w14:textId="35403596" w:rsidR="002074A1" w:rsidRDefault="002074A1" w:rsidP="00913883"/>
    <w:p w14:paraId="7B548B10" w14:textId="77777777" w:rsidR="00476ACD" w:rsidRDefault="00476ACD" w:rsidP="00913883"/>
    <w:p w14:paraId="0D62E7F1" w14:textId="77777777" w:rsidR="002074A1" w:rsidRDefault="002074A1" w:rsidP="00913883"/>
    <w:p w14:paraId="3F2BDA24" w14:textId="77777777" w:rsidR="00913883" w:rsidRPr="00480FB5" w:rsidRDefault="00913883" w:rsidP="00913883"/>
    <w:p w14:paraId="6A2961D5" w14:textId="77777777" w:rsidR="00A42E3F" w:rsidRPr="009D395B" w:rsidRDefault="002074A1" w:rsidP="00A42E3F">
      <w:pPr>
        <w:pStyle w:val="Titolo1"/>
        <w:rPr>
          <w:lang w:val="it-IT"/>
        </w:rPr>
      </w:pPr>
      <w:bookmarkStart w:id="0" w:name="_Toc512005902"/>
      <w:bookmarkStart w:id="1" w:name="_Toc116908314"/>
      <w:r w:rsidRPr="009D395B">
        <w:rPr>
          <w:lang w:val="it-IT"/>
        </w:rPr>
        <w:lastRenderedPageBreak/>
        <w:t>1. Comunicazioni della f.i.g.c.</w:t>
      </w:r>
      <w:bookmarkEnd w:id="1"/>
      <w:r w:rsidRPr="009D395B">
        <w:rPr>
          <w:lang w:val="it-IT"/>
        </w:rPr>
        <w:t xml:space="preserve"> </w:t>
      </w:r>
      <w:bookmarkEnd w:id="0"/>
    </w:p>
    <w:p w14:paraId="509B2AD4" w14:textId="77777777" w:rsidR="001B32C1" w:rsidRPr="009D395B" w:rsidRDefault="002074A1" w:rsidP="001B32C1">
      <w:pPr>
        <w:rPr>
          <w:szCs w:val="22"/>
          <w:lang w:val="it-IT"/>
        </w:rPr>
      </w:pPr>
      <w:r w:rsidRPr="009D395B">
        <w:rPr>
          <w:szCs w:val="22"/>
          <w:lang w:val="it-IT"/>
        </w:rPr>
        <w:t>Nessuna comunicazione</w:t>
      </w:r>
    </w:p>
    <w:p w14:paraId="6BC6E9EB" w14:textId="77777777" w:rsidR="001B32C1" w:rsidRPr="009D395B" w:rsidRDefault="002074A1" w:rsidP="001B32C1">
      <w:pPr>
        <w:pStyle w:val="Titolo1"/>
        <w:rPr>
          <w:lang w:val="it-IT"/>
        </w:rPr>
      </w:pPr>
      <w:bookmarkStart w:id="2" w:name="_Toc116908315"/>
      <w:r w:rsidRPr="009D395B">
        <w:rPr>
          <w:lang w:val="it-IT"/>
        </w:rPr>
        <w:t>2. Comunicazioni della lega nazionale dilettanti</w:t>
      </w:r>
      <w:bookmarkEnd w:id="2"/>
      <w:r w:rsidRPr="009D395B">
        <w:rPr>
          <w:lang w:val="it-IT"/>
        </w:rPr>
        <w:t xml:space="preserve"> </w:t>
      </w:r>
    </w:p>
    <w:p w14:paraId="4908D395" w14:textId="77777777" w:rsidR="001B32C1" w:rsidRPr="009D395B" w:rsidRDefault="002074A1"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6908316"/>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0E26579" w14:textId="77777777" w:rsidR="002074A1" w:rsidRPr="009D395B" w:rsidRDefault="002074A1" w:rsidP="002074A1">
      <w:pPr>
        <w:rPr>
          <w:szCs w:val="22"/>
          <w:lang w:val="it-IT"/>
        </w:rPr>
      </w:pPr>
      <w:bookmarkStart w:id="18" w:name="_Toc514760061"/>
      <w:r w:rsidRPr="009D395B">
        <w:rPr>
          <w:szCs w:val="22"/>
          <w:lang w:val="it-IT"/>
        </w:rPr>
        <w:t>Nessuna comunicazione</w:t>
      </w:r>
    </w:p>
    <w:p w14:paraId="78508048" w14:textId="77777777" w:rsidR="001B32C1" w:rsidRPr="009D395B" w:rsidRDefault="002074A1" w:rsidP="000D071C">
      <w:pPr>
        <w:pStyle w:val="Titolo2"/>
        <w:rPr>
          <w:lang w:val="it-IT"/>
        </w:rPr>
      </w:pPr>
      <w:bookmarkStart w:id="19" w:name="_Toc116908317"/>
      <w:r w:rsidRPr="009D395B">
        <w:rPr>
          <w:lang w:val="it-IT"/>
        </w:rPr>
        <w:t>2.2 Circolari Ufficiali L.N.D.</w:t>
      </w:r>
      <w:bookmarkEnd w:id="18"/>
      <w:bookmarkEnd w:id="19"/>
    </w:p>
    <w:p w14:paraId="285B9233" w14:textId="77777777" w:rsidR="002074A1" w:rsidRPr="009D395B" w:rsidRDefault="002074A1" w:rsidP="002074A1">
      <w:pPr>
        <w:rPr>
          <w:szCs w:val="22"/>
          <w:lang w:val="it-IT"/>
        </w:rPr>
      </w:pPr>
      <w:r w:rsidRPr="009D395B">
        <w:rPr>
          <w:szCs w:val="22"/>
          <w:lang w:val="it-IT"/>
        </w:rPr>
        <w:t>Nessuna comunicazione</w:t>
      </w:r>
    </w:p>
    <w:p w14:paraId="5D1CA373" w14:textId="77777777" w:rsidR="001B32C1" w:rsidRPr="009D395B" w:rsidRDefault="002074A1" w:rsidP="001B32C1">
      <w:pPr>
        <w:pStyle w:val="Titolo1"/>
        <w:rPr>
          <w:lang w:val="it-IT"/>
        </w:rPr>
      </w:pPr>
      <w:bookmarkStart w:id="20" w:name="_Toc116908318"/>
      <w:r w:rsidRPr="009D395B">
        <w:rPr>
          <w:lang w:val="it-IT"/>
        </w:rPr>
        <w:t>3. Comunicazioni del Comitato Regionale Lombardia</w:t>
      </w:r>
      <w:bookmarkEnd w:id="20"/>
    </w:p>
    <w:p w14:paraId="2EB74B58" w14:textId="77777777" w:rsidR="001B32C1" w:rsidRPr="009D395B" w:rsidRDefault="002074A1" w:rsidP="001B32C1">
      <w:pPr>
        <w:pStyle w:val="Titolo2"/>
        <w:rPr>
          <w:lang w:val="it-IT"/>
        </w:rPr>
      </w:pPr>
      <w:bookmarkStart w:id="21" w:name="_Toc512005903"/>
      <w:bookmarkStart w:id="22" w:name="_Toc116908319"/>
      <w:r w:rsidRPr="009D395B">
        <w:rPr>
          <w:lang w:val="it-IT"/>
        </w:rPr>
        <w:t>3.1 Consiglio Direttivo</w:t>
      </w:r>
      <w:bookmarkEnd w:id="21"/>
      <w:bookmarkEnd w:id="22"/>
    </w:p>
    <w:p w14:paraId="48D23D45" w14:textId="77777777" w:rsidR="001B32C1" w:rsidRPr="009D395B" w:rsidRDefault="002074A1" w:rsidP="001B32C1">
      <w:pPr>
        <w:rPr>
          <w:lang w:val="it-IT"/>
        </w:rPr>
      </w:pPr>
      <w:r w:rsidRPr="009D395B">
        <w:rPr>
          <w:lang w:val="it-IT"/>
        </w:rPr>
        <w:t>Nessuna comunicazione</w:t>
      </w:r>
    </w:p>
    <w:p w14:paraId="448552CA" w14:textId="77777777" w:rsidR="00A42E3F" w:rsidRPr="009D395B" w:rsidRDefault="00A42E3F" w:rsidP="00A42E3F">
      <w:pPr>
        <w:pStyle w:val="Titolo2"/>
        <w:rPr>
          <w:lang w:val="it-IT"/>
        </w:rPr>
      </w:pPr>
      <w:bookmarkStart w:id="23" w:name="_Toc512005904"/>
      <w:bookmarkStart w:id="24" w:name="_Toc116908320"/>
      <w:r w:rsidRPr="009D395B">
        <w:rPr>
          <w:lang w:val="it-IT"/>
        </w:rPr>
        <w:t>3.2 Segreteria</w:t>
      </w:r>
      <w:bookmarkEnd w:id="23"/>
      <w:bookmarkEnd w:id="24"/>
    </w:p>
    <w:p w14:paraId="5C046DB1" w14:textId="77777777" w:rsidR="002074A1" w:rsidRPr="009D395B" w:rsidRDefault="002074A1" w:rsidP="002074A1">
      <w:pPr>
        <w:rPr>
          <w:szCs w:val="22"/>
          <w:lang w:val="it-IT"/>
        </w:rPr>
      </w:pPr>
      <w:r w:rsidRPr="009D395B">
        <w:rPr>
          <w:szCs w:val="22"/>
          <w:lang w:val="it-IT"/>
        </w:rPr>
        <w:t>Nessuna comunicazione</w:t>
      </w:r>
    </w:p>
    <w:p w14:paraId="1EBA013B" w14:textId="77777777" w:rsidR="00D96E04" w:rsidRDefault="00476ACD" w:rsidP="00C838D8">
      <w:pPr>
        <w:pStyle w:val="Testonormale"/>
        <w:rPr>
          <w:sz w:val="16"/>
          <w:szCs w:val="16"/>
        </w:rPr>
      </w:pPr>
    </w:p>
    <w:p w14:paraId="22224900" w14:textId="77777777" w:rsidR="00E47D01" w:rsidRPr="009D395B" w:rsidRDefault="00476ACD" w:rsidP="00E47D01">
      <w:pPr>
        <w:pStyle w:val="Titolo4"/>
        <w:rPr>
          <w:lang w:val="it-IT"/>
        </w:rPr>
      </w:pPr>
      <w:hyperlink r:id="rId12" w:history="1">
        <w:bookmarkStart w:id="25" w:name="_Toc519167121"/>
        <w:r w:rsidR="002074A1" w:rsidRPr="009D395B">
          <w:rPr>
            <w:lang w:val="it-IT"/>
          </w:rPr>
          <w:t xml:space="preserve">Variazione Gare </w:t>
        </w:r>
        <w:r w:rsidR="002074A1" w:rsidRPr="008A42FA">
          <w:rPr>
            <w:b/>
            <w:i/>
            <w:color w:val="002060"/>
            <w:lang w:val="it-IT"/>
          </w:rPr>
          <w:t>l.n.d.</w:t>
        </w:r>
        <w:bookmarkEnd w:id="25"/>
        <w:r w:rsidR="002074A1" w:rsidRPr="008A42FA">
          <w:rPr>
            <w:b/>
            <w:color w:val="002060"/>
            <w:lang w:val="it-IT"/>
          </w:rPr>
          <w:t xml:space="preserve"> </w:t>
        </w:r>
      </w:hyperlink>
    </w:p>
    <w:p w14:paraId="1857545A" w14:textId="77777777" w:rsidR="00E47D01" w:rsidRPr="009D395B" w:rsidRDefault="002074A1" w:rsidP="00E47D01">
      <w:pPr>
        <w:rPr>
          <w:lang w:val="it-IT"/>
        </w:rPr>
      </w:pPr>
      <w:r w:rsidRPr="009D395B">
        <w:rPr>
          <w:lang w:val="it-IT"/>
        </w:rPr>
        <w:t>Nessuna comunicazione</w:t>
      </w:r>
    </w:p>
    <w:p w14:paraId="694BC1E1" w14:textId="77777777" w:rsidR="00627BAB" w:rsidRPr="009D395B" w:rsidRDefault="002074A1" w:rsidP="00627BAB">
      <w:pPr>
        <w:pStyle w:val="Titolo2"/>
        <w:rPr>
          <w:lang w:val="it-IT"/>
        </w:rPr>
      </w:pPr>
      <w:bookmarkStart w:id="26" w:name="_Toc116908321"/>
      <w:r w:rsidRPr="009D395B">
        <w:rPr>
          <w:lang w:val="it-IT"/>
        </w:rPr>
        <w:t>3.3 Campionato FEmminile</w:t>
      </w:r>
      <w:bookmarkEnd w:id="26"/>
    </w:p>
    <w:p w14:paraId="1A59D5FE" w14:textId="77777777" w:rsidR="00627BAB" w:rsidRPr="009D395B" w:rsidRDefault="002074A1" w:rsidP="00627BAB">
      <w:pPr>
        <w:rPr>
          <w:lang w:val="it-IT"/>
        </w:rPr>
      </w:pPr>
      <w:r w:rsidRPr="009D395B">
        <w:rPr>
          <w:lang w:val="it-IT"/>
        </w:rPr>
        <w:t>Nessuna comunicazione</w:t>
      </w:r>
    </w:p>
    <w:p w14:paraId="0373316B" w14:textId="77777777" w:rsidR="00E47D01" w:rsidRPr="009D395B" w:rsidRDefault="00476ACD" w:rsidP="00E47D01">
      <w:pPr>
        <w:pStyle w:val="Titolo4"/>
        <w:rPr>
          <w:lang w:val="it-IT"/>
        </w:rPr>
      </w:pPr>
      <w:hyperlink r:id="rId13" w:history="1">
        <w:r w:rsidR="002074A1" w:rsidRPr="009D395B">
          <w:rPr>
            <w:lang w:val="it-IT"/>
          </w:rPr>
          <w:t xml:space="preserve">Variazione Gare </w:t>
        </w:r>
        <w:r w:rsidR="002074A1" w:rsidRPr="009D395B">
          <w:rPr>
            <w:b/>
            <w:i/>
            <w:color w:val="FF99CC"/>
            <w:lang w:val="it-IT"/>
          </w:rPr>
          <w:t>calcio femminile</w:t>
        </w:r>
        <w:r w:rsidR="002074A1" w:rsidRPr="009D395B">
          <w:rPr>
            <w:color w:val="FF99CC"/>
            <w:lang w:val="it-IT"/>
          </w:rPr>
          <w:t xml:space="preserve"> </w:t>
        </w:r>
      </w:hyperlink>
    </w:p>
    <w:p w14:paraId="753B7590" w14:textId="77777777" w:rsidR="00E47D01" w:rsidRPr="009D395B" w:rsidRDefault="002074A1" w:rsidP="00E47D01">
      <w:pPr>
        <w:rPr>
          <w:lang w:val="it-IT"/>
        </w:rPr>
      </w:pPr>
      <w:r w:rsidRPr="009D395B">
        <w:rPr>
          <w:lang w:val="it-IT"/>
        </w:rPr>
        <w:t>Nessuna comunicazione</w:t>
      </w:r>
    </w:p>
    <w:p w14:paraId="051A0F26" w14:textId="77777777" w:rsidR="00627BAB" w:rsidRPr="009D395B" w:rsidRDefault="002074A1" w:rsidP="00627BAB">
      <w:pPr>
        <w:pStyle w:val="Titolo2"/>
        <w:rPr>
          <w:lang w:val="it-IT"/>
        </w:rPr>
      </w:pPr>
      <w:bookmarkStart w:id="27" w:name="_Toc116908322"/>
      <w:r w:rsidRPr="009D395B">
        <w:rPr>
          <w:lang w:val="it-IT"/>
        </w:rPr>
        <w:t xml:space="preserve">3.4 Campionato Calcio </w:t>
      </w:r>
      <w:r w:rsidRPr="009D395B">
        <w:rPr>
          <w:caps w:val="0"/>
          <w:lang w:val="it-IT"/>
        </w:rPr>
        <w:t>a</w:t>
      </w:r>
      <w:r w:rsidRPr="009D395B">
        <w:rPr>
          <w:lang w:val="it-IT"/>
        </w:rPr>
        <w:t xml:space="preserve"> cinque</w:t>
      </w:r>
      <w:bookmarkEnd w:id="27"/>
    </w:p>
    <w:p w14:paraId="53C3E5C4" w14:textId="77777777" w:rsidR="00C9499F" w:rsidRPr="009D395B" w:rsidRDefault="002074A1" w:rsidP="00C9499F">
      <w:pPr>
        <w:rPr>
          <w:lang w:val="it-IT"/>
        </w:rPr>
      </w:pPr>
      <w:r w:rsidRPr="009D395B">
        <w:rPr>
          <w:lang w:val="it-IT"/>
        </w:rPr>
        <w:t>Nessuna comunicazione</w:t>
      </w:r>
    </w:p>
    <w:p w14:paraId="1D527C8D" w14:textId="77777777" w:rsidR="004B620F" w:rsidRPr="009D395B" w:rsidRDefault="00476ACD" w:rsidP="004B620F">
      <w:pPr>
        <w:pStyle w:val="Titolo4"/>
        <w:rPr>
          <w:lang w:val="it-IT"/>
        </w:rPr>
      </w:pPr>
      <w:hyperlink r:id="rId14" w:history="1">
        <w:r w:rsidR="002074A1" w:rsidRPr="009D395B">
          <w:rPr>
            <w:lang w:val="it-IT"/>
          </w:rPr>
          <w:t xml:space="preserve">Variazione Gare </w:t>
        </w:r>
        <w:r w:rsidR="002074A1" w:rsidRPr="008A42FA">
          <w:rPr>
            <w:b/>
            <w:i/>
            <w:color w:val="002060"/>
            <w:lang w:val="it-IT"/>
          </w:rPr>
          <w:t xml:space="preserve">calcio </w:t>
        </w:r>
        <w:r w:rsidR="002074A1" w:rsidRPr="008A42FA">
          <w:rPr>
            <w:b/>
            <w:i/>
            <w:caps w:val="0"/>
            <w:color w:val="002060"/>
            <w:lang w:val="it-IT"/>
          </w:rPr>
          <w:t>a</w:t>
        </w:r>
        <w:r w:rsidR="002074A1" w:rsidRPr="008A42FA">
          <w:rPr>
            <w:b/>
            <w:i/>
            <w:color w:val="002060"/>
            <w:lang w:val="it-IT"/>
          </w:rPr>
          <w:t xml:space="preserve"> 5</w:t>
        </w:r>
        <w:r w:rsidR="002074A1" w:rsidRPr="008A42FA">
          <w:rPr>
            <w:color w:val="002060"/>
            <w:lang w:val="it-IT"/>
          </w:rPr>
          <w:t xml:space="preserve"> </w:t>
        </w:r>
      </w:hyperlink>
    </w:p>
    <w:p w14:paraId="0080F9BB" w14:textId="77777777" w:rsidR="004B620F" w:rsidRPr="009D395B" w:rsidRDefault="002074A1" w:rsidP="004B620F">
      <w:pPr>
        <w:rPr>
          <w:lang w:val="it-IT"/>
        </w:rPr>
      </w:pPr>
      <w:r w:rsidRPr="009D395B">
        <w:rPr>
          <w:lang w:val="it-IT"/>
        </w:rPr>
        <w:t>Nessuna comunicazione</w:t>
      </w:r>
    </w:p>
    <w:p w14:paraId="436A4F09" w14:textId="2797E67E" w:rsidR="004B620F" w:rsidRDefault="00476ACD" w:rsidP="00365DAA">
      <w:pPr>
        <w:pStyle w:val="Paragrafoelenco"/>
        <w:ind w:left="0"/>
        <w:rPr>
          <w:b/>
          <w:i/>
          <w:lang w:val="it-IT"/>
        </w:rPr>
      </w:pPr>
    </w:p>
    <w:p w14:paraId="09724785" w14:textId="77777777" w:rsidR="002074A1" w:rsidRPr="009D395B" w:rsidRDefault="002074A1" w:rsidP="00365DAA">
      <w:pPr>
        <w:pStyle w:val="Paragrafoelenco"/>
        <w:ind w:left="0"/>
        <w:rPr>
          <w:b/>
          <w:i/>
          <w:lang w:val="it-IT"/>
        </w:rPr>
      </w:pPr>
    </w:p>
    <w:p w14:paraId="6066D686" w14:textId="77777777" w:rsidR="00A42E3F" w:rsidRPr="009D395B" w:rsidRDefault="002074A1" w:rsidP="00365DAA">
      <w:pPr>
        <w:pStyle w:val="Titolo1"/>
        <w:rPr>
          <w:szCs w:val="28"/>
          <w:lang w:val="it-IT"/>
        </w:rPr>
      </w:pPr>
      <w:bookmarkStart w:id="28" w:name="_Toc512005915"/>
      <w:bookmarkStart w:id="29" w:name="_Toc116908323"/>
      <w:r w:rsidRPr="009D395B">
        <w:rPr>
          <w:szCs w:val="28"/>
          <w:lang w:val="it-IT"/>
        </w:rPr>
        <w:lastRenderedPageBreak/>
        <w:t xml:space="preserve">4. </w:t>
      </w:r>
      <w:r w:rsidR="00A42E3F" w:rsidRPr="009D395B">
        <w:rPr>
          <w:szCs w:val="28"/>
          <w:lang w:val="it-IT"/>
        </w:rPr>
        <w:t>Comunicazioni per l’attività del Settore Giovanile Scolastico del C.R.L.</w:t>
      </w:r>
      <w:bookmarkEnd w:id="28"/>
      <w:bookmarkEnd w:id="29"/>
    </w:p>
    <w:p w14:paraId="6440ACBE" w14:textId="77777777" w:rsidR="00A42E3F" w:rsidRPr="009D395B" w:rsidRDefault="002074A1" w:rsidP="00CF1045">
      <w:pPr>
        <w:pStyle w:val="Titolo2"/>
        <w:rPr>
          <w:lang w:val="it-IT"/>
        </w:rPr>
      </w:pPr>
      <w:bookmarkStart w:id="30" w:name="_Toc512005916"/>
      <w:bookmarkStart w:id="31" w:name="_Toc116908324"/>
      <w:r w:rsidRPr="009D395B">
        <w:rPr>
          <w:lang w:val="it-IT"/>
        </w:rPr>
        <w:t xml:space="preserve">4.1 </w:t>
      </w:r>
      <w:r w:rsidR="00A42E3F" w:rsidRPr="009D395B">
        <w:rPr>
          <w:lang w:val="it-IT"/>
        </w:rPr>
        <w:t>Attività S.G.S. di competenza L.N.D.</w:t>
      </w:r>
      <w:bookmarkEnd w:id="30"/>
      <w:bookmarkEnd w:id="31"/>
    </w:p>
    <w:p w14:paraId="0E58AD35" w14:textId="77777777" w:rsidR="002074A1" w:rsidRPr="009D395B" w:rsidRDefault="002074A1" w:rsidP="002074A1">
      <w:pPr>
        <w:rPr>
          <w:lang w:val="it-IT"/>
        </w:rPr>
      </w:pPr>
      <w:r w:rsidRPr="009D395B">
        <w:rPr>
          <w:lang w:val="it-IT"/>
        </w:rPr>
        <w:t>Nessuna comunicazione</w:t>
      </w:r>
    </w:p>
    <w:p w14:paraId="67086FF8" w14:textId="77777777" w:rsidR="000541C6" w:rsidRPr="009D395B" w:rsidRDefault="00476ACD" w:rsidP="000541C6">
      <w:pPr>
        <w:pStyle w:val="Titolo4"/>
        <w:rPr>
          <w:lang w:val="it-IT"/>
        </w:rPr>
      </w:pPr>
      <w:hyperlink r:id="rId15" w:history="1">
        <w:r w:rsidR="002074A1" w:rsidRPr="009D395B">
          <w:rPr>
            <w:lang w:val="it-IT"/>
          </w:rPr>
          <w:t xml:space="preserve">Variazione Gare </w:t>
        </w:r>
        <w:r w:rsidR="002074A1" w:rsidRPr="001F711C">
          <w:rPr>
            <w:b/>
            <w:i/>
            <w:color w:val="002060"/>
            <w:lang w:val="it-IT"/>
          </w:rPr>
          <w:t>S.G.S.</w:t>
        </w:r>
        <w:r w:rsidR="002074A1" w:rsidRPr="001F711C">
          <w:rPr>
            <w:color w:val="002060"/>
            <w:lang w:val="it-IT"/>
          </w:rPr>
          <w:t xml:space="preserve"> </w:t>
        </w:r>
      </w:hyperlink>
    </w:p>
    <w:p w14:paraId="49BC72CE" w14:textId="77777777" w:rsidR="000541C6" w:rsidRPr="009D395B" w:rsidRDefault="002074A1" w:rsidP="000541C6">
      <w:pPr>
        <w:rPr>
          <w:lang w:val="it-IT"/>
        </w:rPr>
      </w:pPr>
      <w:r w:rsidRPr="009D395B">
        <w:rPr>
          <w:lang w:val="it-IT"/>
        </w:rPr>
        <w:t>Nessuna comunicazione</w:t>
      </w:r>
    </w:p>
    <w:p w14:paraId="5D8D3063" w14:textId="77777777" w:rsidR="000716D6" w:rsidRPr="009D395B" w:rsidRDefault="002074A1" w:rsidP="000716D6">
      <w:pPr>
        <w:pStyle w:val="Titolo2"/>
        <w:rPr>
          <w:lang w:val="it-IT"/>
        </w:rPr>
      </w:pPr>
      <w:bookmarkStart w:id="32" w:name="_Toc512005919"/>
      <w:bookmarkStart w:id="33" w:name="_Toc116908325"/>
      <w:r w:rsidRPr="009D395B">
        <w:rPr>
          <w:lang w:val="it-IT"/>
        </w:rPr>
        <w:t xml:space="preserve">4.2 Attività di </w:t>
      </w:r>
      <w:bookmarkEnd w:id="32"/>
      <w:r w:rsidRPr="009D395B">
        <w:rPr>
          <w:lang w:val="it-IT"/>
        </w:rPr>
        <w:t>competenza s.g.s.</w:t>
      </w:r>
      <w:bookmarkEnd w:id="33"/>
    </w:p>
    <w:p w14:paraId="0C8620DB" w14:textId="77777777" w:rsidR="000716D6" w:rsidRPr="009D395B" w:rsidRDefault="002074A1" w:rsidP="000716D6">
      <w:pPr>
        <w:pStyle w:val="Titolo3"/>
        <w:rPr>
          <w:lang w:val="it-IT"/>
        </w:rPr>
      </w:pPr>
      <w:bookmarkStart w:id="34" w:name="_Hlk83810827"/>
      <w:bookmarkStart w:id="35" w:name="_Toc116908326"/>
      <w:r w:rsidRPr="009D395B">
        <w:rPr>
          <w:lang w:val="it-IT"/>
        </w:rPr>
        <w:t xml:space="preserve">4.2.1 Pubblicazione </w:t>
      </w:r>
      <w:r>
        <w:rPr>
          <w:lang w:val="it-IT"/>
        </w:rPr>
        <w:t>circolare</w:t>
      </w:r>
      <w:r w:rsidRPr="009D395B">
        <w:rPr>
          <w:lang w:val="it-IT"/>
        </w:rPr>
        <w:t xml:space="preserve"> UFFICIALE</w:t>
      </w:r>
      <w:bookmarkEnd w:id="35"/>
    </w:p>
    <w:bookmarkEnd w:id="34"/>
    <w:p w14:paraId="10A731B3" w14:textId="77777777" w:rsidR="007856B1" w:rsidRPr="009D395B" w:rsidRDefault="00476ACD" w:rsidP="007856B1">
      <w:pPr>
        <w:pStyle w:val="Nessunaspaziatura"/>
        <w:rPr>
          <w:lang w:val="it-IT"/>
        </w:rPr>
      </w:pPr>
    </w:p>
    <w:p w14:paraId="7AF98DFD" w14:textId="77777777" w:rsidR="002074A1" w:rsidRPr="009D395B" w:rsidRDefault="002074A1" w:rsidP="002074A1">
      <w:pPr>
        <w:rPr>
          <w:lang w:val="it-IT"/>
        </w:rPr>
      </w:pPr>
      <w:r w:rsidRPr="009D395B">
        <w:rPr>
          <w:lang w:val="it-IT"/>
        </w:rPr>
        <w:t>Nessuna comunicazione</w:t>
      </w:r>
    </w:p>
    <w:p w14:paraId="6A9B2D76" w14:textId="77777777" w:rsidR="000716D6" w:rsidRPr="009D395B" w:rsidRDefault="002074A1" w:rsidP="000716D6">
      <w:pPr>
        <w:pStyle w:val="Titolo3"/>
        <w:rPr>
          <w:lang w:val="it-IT"/>
        </w:rPr>
      </w:pPr>
      <w:bookmarkStart w:id="36" w:name="_Toc116908327"/>
      <w:r w:rsidRPr="009D395B">
        <w:rPr>
          <w:lang w:val="it-IT"/>
        </w:rPr>
        <w:t>4.2.2 INCONTRI INFORMATIVI SCUOLE CALCIO ÉLITE</w:t>
      </w:r>
      <w:bookmarkEnd w:id="36"/>
      <w:r w:rsidRPr="009D395B">
        <w:rPr>
          <w:lang w:val="it-IT"/>
        </w:rPr>
        <w:t> </w:t>
      </w:r>
    </w:p>
    <w:p w14:paraId="5E2BEF31" w14:textId="77777777" w:rsidR="000716D6" w:rsidRPr="009D395B" w:rsidRDefault="002074A1" w:rsidP="000716D6">
      <w:pPr>
        <w:shd w:val="clear" w:color="auto" w:fill="FFFFFF"/>
        <w:rPr>
          <w:lang w:val="it-IT"/>
        </w:rPr>
      </w:pPr>
      <w:r w:rsidRPr="009D395B">
        <w:rPr>
          <w:lang w:val="it-IT"/>
        </w:rPr>
        <w:t>Nessuna comunicazione</w:t>
      </w:r>
    </w:p>
    <w:p w14:paraId="56841725" w14:textId="77777777" w:rsidR="000541C6" w:rsidRPr="009D395B" w:rsidRDefault="00476ACD" w:rsidP="000541C6">
      <w:pPr>
        <w:shd w:val="clear" w:color="auto" w:fill="FFFFFF"/>
        <w:rPr>
          <w:lang w:val="it-IT"/>
        </w:rPr>
      </w:pPr>
    </w:p>
    <w:p w14:paraId="105C79FD" w14:textId="52C912E9" w:rsidR="00913883" w:rsidRDefault="00913883" w:rsidP="00913883">
      <w:pPr>
        <w:rPr>
          <w:lang w:val="it-IT"/>
        </w:rPr>
      </w:pPr>
    </w:p>
    <w:p w14:paraId="06E74532" w14:textId="71564CC1" w:rsidR="002074A1" w:rsidRDefault="002074A1" w:rsidP="00913883">
      <w:pPr>
        <w:rPr>
          <w:lang w:val="it-IT"/>
        </w:rPr>
      </w:pPr>
    </w:p>
    <w:p w14:paraId="16CB6DCB" w14:textId="153FCAF5" w:rsidR="002074A1" w:rsidRDefault="002074A1" w:rsidP="00913883">
      <w:pPr>
        <w:rPr>
          <w:lang w:val="it-IT"/>
        </w:rPr>
      </w:pPr>
    </w:p>
    <w:p w14:paraId="4B59D40C" w14:textId="5028AF4B" w:rsidR="002074A1" w:rsidRDefault="002074A1" w:rsidP="00913883">
      <w:pPr>
        <w:rPr>
          <w:lang w:val="it-IT"/>
        </w:rPr>
      </w:pPr>
    </w:p>
    <w:p w14:paraId="43D9AF68" w14:textId="112AF67C" w:rsidR="002074A1" w:rsidRDefault="002074A1" w:rsidP="00913883">
      <w:pPr>
        <w:rPr>
          <w:lang w:val="it-IT"/>
        </w:rPr>
      </w:pPr>
    </w:p>
    <w:p w14:paraId="383EB463" w14:textId="589AFC6D" w:rsidR="002074A1" w:rsidRDefault="002074A1" w:rsidP="00913883">
      <w:pPr>
        <w:rPr>
          <w:lang w:val="it-IT"/>
        </w:rPr>
      </w:pPr>
    </w:p>
    <w:p w14:paraId="4CD2BFDB" w14:textId="4C1721BB" w:rsidR="002074A1" w:rsidRDefault="002074A1" w:rsidP="00913883">
      <w:pPr>
        <w:rPr>
          <w:lang w:val="it-IT"/>
        </w:rPr>
      </w:pPr>
    </w:p>
    <w:p w14:paraId="2E75CF5D" w14:textId="78A0E0BF" w:rsidR="002074A1" w:rsidRDefault="002074A1" w:rsidP="00913883">
      <w:pPr>
        <w:rPr>
          <w:lang w:val="it-IT"/>
        </w:rPr>
      </w:pPr>
    </w:p>
    <w:p w14:paraId="4EDB07E8" w14:textId="43CB2752" w:rsidR="002074A1" w:rsidRDefault="002074A1" w:rsidP="00913883">
      <w:pPr>
        <w:rPr>
          <w:lang w:val="it-IT"/>
        </w:rPr>
      </w:pPr>
    </w:p>
    <w:p w14:paraId="63B05F09" w14:textId="003ACBD8" w:rsidR="002074A1" w:rsidRDefault="002074A1" w:rsidP="00913883">
      <w:pPr>
        <w:rPr>
          <w:lang w:val="it-IT"/>
        </w:rPr>
      </w:pPr>
    </w:p>
    <w:p w14:paraId="6AAABC56" w14:textId="33082927" w:rsidR="002074A1" w:rsidRDefault="002074A1" w:rsidP="00913883">
      <w:pPr>
        <w:rPr>
          <w:lang w:val="it-IT"/>
        </w:rPr>
      </w:pPr>
    </w:p>
    <w:p w14:paraId="5B1F9356" w14:textId="65641FBC" w:rsidR="002074A1" w:rsidRDefault="002074A1" w:rsidP="00913883">
      <w:pPr>
        <w:rPr>
          <w:lang w:val="it-IT"/>
        </w:rPr>
      </w:pPr>
    </w:p>
    <w:p w14:paraId="4D2252CD" w14:textId="38CF64B4" w:rsidR="002074A1" w:rsidRDefault="002074A1" w:rsidP="00913883">
      <w:pPr>
        <w:rPr>
          <w:lang w:val="it-IT"/>
        </w:rPr>
      </w:pPr>
    </w:p>
    <w:p w14:paraId="07572C41" w14:textId="77777777" w:rsidR="002074A1" w:rsidRPr="00467A31" w:rsidRDefault="002074A1"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37" w:name="_Toc116908328"/>
      <w:r w:rsidRPr="00467A31">
        <w:rPr>
          <w:lang w:val="it-IT"/>
        </w:rPr>
        <w:lastRenderedPageBreak/>
        <w:t xml:space="preserve">5. </w:t>
      </w:r>
      <w:r w:rsidR="00913883" w:rsidRPr="00467A31">
        <w:rPr>
          <w:lang w:val="it-IT"/>
        </w:rPr>
        <w:t>Notizie su Attività Agonistica</w:t>
      </w:r>
      <w:bookmarkEnd w:id="37"/>
    </w:p>
    <w:p w14:paraId="5A587E1E" w14:textId="77777777" w:rsidR="004C1A87" w:rsidRDefault="004C1A87">
      <w:pPr>
        <w:pStyle w:val="breakline"/>
        <w:divId w:val="887112857"/>
      </w:pPr>
    </w:p>
    <w:p w14:paraId="0FEB26E8" w14:textId="77777777" w:rsidR="004C1A87" w:rsidRDefault="002074A1">
      <w:pPr>
        <w:pStyle w:val="titolocampionato"/>
        <w:shd w:val="clear" w:color="auto" w:fill="CCCCCC"/>
        <w:spacing w:before="80" w:after="40"/>
        <w:divId w:val="887112857"/>
      </w:pPr>
      <w:r>
        <w:t>COPPA LOMBARDIA SECONDA CTG</w:t>
      </w:r>
    </w:p>
    <w:p w14:paraId="4B405C3C" w14:textId="77777777" w:rsidR="004C1A87" w:rsidRDefault="002074A1">
      <w:pPr>
        <w:pStyle w:val="titoloprinc"/>
        <w:divId w:val="887112857"/>
      </w:pPr>
      <w:r>
        <w:t>RISULTATI</w:t>
      </w:r>
    </w:p>
    <w:p w14:paraId="7F1F4E59" w14:textId="77777777" w:rsidR="004C1A87" w:rsidRDefault="004C1A87">
      <w:pPr>
        <w:pStyle w:val="breakline"/>
        <w:divId w:val="887112857"/>
      </w:pPr>
    </w:p>
    <w:p w14:paraId="6F0DA364" w14:textId="77777777" w:rsidR="004C1A87" w:rsidRDefault="002074A1">
      <w:pPr>
        <w:pStyle w:val="sottotitolocampionato1"/>
        <w:divId w:val="887112857"/>
      </w:pPr>
      <w:r>
        <w:t>RISULTATI UFFICIALI GARE DEL 13/10/2022</w:t>
      </w:r>
    </w:p>
    <w:p w14:paraId="7942254A" w14:textId="77777777" w:rsidR="004C1A87" w:rsidRDefault="002074A1">
      <w:pPr>
        <w:pStyle w:val="sottotitolocampionato2"/>
        <w:divId w:val="887112857"/>
      </w:pPr>
      <w:r>
        <w:t>Si trascrivono qui di seguito i risultati ufficiali delle gare disputate</w:t>
      </w:r>
    </w:p>
    <w:p w14:paraId="799D92B9" w14:textId="77777777" w:rsidR="004C1A87" w:rsidRDefault="004C1A87">
      <w:pPr>
        <w:pStyle w:val="breakline"/>
        <w:divId w:val="88711285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C1A87" w14:paraId="6FC2A132" w14:textId="77777777">
        <w:trPr>
          <w:divId w:val="88711285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C1A87" w14:paraId="417840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2B360" w14:textId="77777777" w:rsidR="004C1A87" w:rsidRDefault="002074A1">
                  <w:pPr>
                    <w:pStyle w:val="headertabella0"/>
                  </w:pPr>
                  <w:r>
                    <w:t>GIRONE 19 - 3 Giornata - A</w:t>
                  </w:r>
                </w:p>
              </w:tc>
            </w:tr>
            <w:tr w:rsidR="004C1A87" w14:paraId="3EDF6E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44AE81" w14:textId="77777777" w:rsidR="004C1A87" w:rsidRDefault="002074A1">
                  <w:pPr>
                    <w:pStyle w:val="rowtabella0"/>
                  </w:pPr>
                  <w:r>
                    <w:t>ORATORIO MERONE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73F8A" w14:textId="77777777" w:rsidR="004C1A87" w:rsidRDefault="002074A1">
                  <w:pPr>
                    <w:pStyle w:val="rowtabella0"/>
                  </w:pPr>
                  <w:r>
                    <w:t>- ORATORIO BULCIAGO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D5F35" w14:textId="1D8737F8" w:rsidR="004C1A87" w:rsidRDefault="00541887">
                  <w:pPr>
                    <w:pStyle w:val="rowtabella0"/>
                    <w:jc w:val="center"/>
                  </w:pPr>
                  <w:r>
                    <w:t xml:space="preserve">3 </w:t>
                  </w:r>
                  <w:r w:rsidR="002074A1">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A586F" w14:textId="77777777" w:rsidR="004C1A87" w:rsidRDefault="002074A1">
                  <w:pPr>
                    <w:pStyle w:val="rowtabella0"/>
                    <w:jc w:val="center"/>
                  </w:pPr>
                  <w:r>
                    <w:t>D</w:t>
                  </w:r>
                </w:p>
              </w:tc>
            </w:tr>
          </w:tbl>
          <w:p w14:paraId="1CA0AAA2" w14:textId="77777777" w:rsidR="004C1A87" w:rsidRDefault="004C1A8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C1A87" w14:paraId="628DD1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EBE0D" w14:textId="77777777" w:rsidR="004C1A87" w:rsidRDefault="002074A1">
                  <w:pPr>
                    <w:pStyle w:val="headertabella0"/>
                  </w:pPr>
                  <w:r>
                    <w:t>GIRONE 25 - 3 Giornata - A</w:t>
                  </w:r>
                </w:p>
              </w:tc>
            </w:tr>
            <w:tr w:rsidR="004C1A87" w14:paraId="463F59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FF24F" w14:textId="77777777" w:rsidR="004C1A87" w:rsidRDefault="002074A1">
                  <w:pPr>
                    <w:pStyle w:val="rowtabella0"/>
                  </w:pPr>
                  <w:r>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FBDE8" w14:textId="77777777" w:rsidR="004C1A87" w:rsidRDefault="002074A1">
                  <w:pPr>
                    <w:pStyle w:val="rowtabella0"/>
                  </w:pPr>
                  <w:r>
                    <w:t>- NINO RONCO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534D7" w14:textId="6739236E" w:rsidR="004C1A87" w:rsidRDefault="0003614A">
                  <w:pPr>
                    <w:pStyle w:val="rowtabella0"/>
                    <w:jc w:val="center"/>
                  </w:pPr>
                  <w:r>
                    <w:t>0</w:t>
                  </w:r>
                  <w:r w:rsidR="00541887">
                    <w:t xml:space="preserve"> – </w:t>
                  </w:r>
                  <w:r>
                    <w:t>1</w:t>
                  </w:r>
                  <w:r w:rsidR="00541887">
                    <w:t xml:space="preserve">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8E17D" w14:textId="77777777" w:rsidR="004C1A87" w:rsidRDefault="002074A1">
                  <w:pPr>
                    <w:pStyle w:val="rowtabella0"/>
                    <w:jc w:val="center"/>
                  </w:pPr>
                  <w:r>
                    <w:t>D</w:t>
                  </w:r>
                </w:p>
              </w:tc>
            </w:tr>
            <w:tr w:rsidR="004C1A87" w14:paraId="66A0C2B6" w14:textId="77777777" w:rsidTr="0054188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6865BC" w14:textId="78C1322D" w:rsidR="004C1A87" w:rsidRDefault="004C1A87">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1391F9" w14:textId="14576B6F" w:rsidR="004C1A87" w:rsidRDefault="004C1A87">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D3CB88" w14:textId="08E35598" w:rsidR="004C1A87" w:rsidRDefault="004C1A87">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340497" w14:textId="78F2779A" w:rsidR="004C1A87" w:rsidRDefault="004C1A87">
                  <w:pPr>
                    <w:pStyle w:val="rowtabella0"/>
                    <w:jc w:val="center"/>
                  </w:pPr>
                </w:p>
              </w:tc>
            </w:tr>
          </w:tbl>
          <w:p w14:paraId="405AA041" w14:textId="77777777" w:rsidR="004C1A87" w:rsidRDefault="004C1A87"/>
        </w:tc>
      </w:tr>
    </w:tbl>
    <w:p w14:paraId="18AEF53A" w14:textId="77777777" w:rsidR="004C1A87" w:rsidRDefault="004C1A87">
      <w:pPr>
        <w:pStyle w:val="breakline"/>
        <w:divId w:val="887112857"/>
      </w:pPr>
    </w:p>
    <w:p w14:paraId="128B3FFF" w14:textId="77777777" w:rsidR="004C1A87" w:rsidRDefault="004C1A87">
      <w:pPr>
        <w:pStyle w:val="breakline"/>
        <w:divId w:val="887112857"/>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41887" w14:paraId="2FB7B141" w14:textId="77777777" w:rsidTr="00541887">
        <w:trPr>
          <w:divId w:val="887112857"/>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03AC" w14:textId="62B776C8" w:rsidR="00541887" w:rsidRDefault="00541887" w:rsidP="008C157D">
            <w:pPr>
              <w:pStyle w:val="headertabella0"/>
            </w:pPr>
            <w:r>
              <w:t>GIRONE 55- 3 Giornata - A</w:t>
            </w:r>
          </w:p>
        </w:tc>
      </w:tr>
      <w:tr w:rsidR="00541887" w14:paraId="3A23554B" w14:textId="77777777" w:rsidTr="00541887">
        <w:trPr>
          <w:divId w:val="887112857"/>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17E74D" w14:textId="6A197498" w:rsidR="00541887" w:rsidRDefault="00541887" w:rsidP="008C157D">
            <w:pPr>
              <w:pStyle w:val="rowtabella0"/>
            </w:pPr>
            <w:r>
              <w:t>PIOLTELLESE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142E5" w14:textId="4714D02F" w:rsidR="00541887" w:rsidRDefault="00541887" w:rsidP="008C157D">
            <w:pPr>
              <w:pStyle w:val="rowtabella0"/>
            </w:pPr>
            <w:r>
              <w:t>-VIRES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047CC" w14:textId="30D90D1A" w:rsidR="00541887" w:rsidRDefault="00541887" w:rsidP="008C157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F39A5" w14:textId="40713A78" w:rsidR="00541887" w:rsidRDefault="00541887" w:rsidP="008C157D">
            <w:pPr>
              <w:pStyle w:val="rowtabella0"/>
              <w:jc w:val="center"/>
            </w:pPr>
            <w:r>
              <w:t>D</w:t>
            </w:r>
          </w:p>
        </w:tc>
      </w:tr>
    </w:tbl>
    <w:p w14:paraId="46B4FA8D" w14:textId="77777777" w:rsidR="00541887" w:rsidRDefault="00541887">
      <w:pPr>
        <w:pStyle w:val="titoloprinc"/>
        <w:divId w:val="887112857"/>
      </w:pPr>
    </w:p>
    <w:p w14:paraId="29FD1D59" w14:textId="77777777" w:rsidR="00541887" w:rsidRDefault="00541887">
      <w:pPr>
        <w:pStyle w:val="titoloprinc"/>
        <w:divId w:val="887112857"/>
      </w:pPr>
    </w:p>
    <w:p w14:paraId="6937C24D" w14:textId="27FCD827" w:rsidR="004C1A87" w:rsidRDefault="002074A1">
      <w:pPr>
        <w:pStyle w:val="titoloprinc"/>
        <w:divId w:val="887112857"/>
      </w:pPr>
      <w:r>
        <w:t>GIUDICE SPORTIVO</w:t>
      </w:r>
    </w:p>
    <w:p w14:paraId="1B25E6E2" w14:textId="77777777" w:rsidR="004C1A87" w:rsidRDefault="002074A1">
      <w:pPr>
        <w:pStyle w:val="diffida"/>
        <w:divId w:val="88711285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172D97" w14:textId="77777777" w:rsidR="004C1A87" w:rsidRDefault="002074A1">
      <w:pPr>
        <w:pStyle w:val="titolo10"/>
        <w:divId w:val="887112857"/>
      </w:pPr>
      <w:r>
        <w:t xml:space="preserve">GARE DEL 13/10/2022 </w:t>
      </w:r>
    </w:p>
    <w:p w14:paraId="4C3CCA41" w14:textId="77777777" w:rsidR="004C1A87" w:rsidRDefault="002074A1">
      <w:pPr>
        <w:pStyle w:val="titolo60"/>
        <w:divId w:val="887112857"/>
      </w:pPr>
      <w:r>
        <w:t xml:space="preserve">DECISIONI DEL GIUDICE SPORTIVO </w:t>
      </w:r>
    </w:p>
    <w:p w14:paraId="7ECCB913" w14:textId="77777777" w:rsidR="00541887" w:rsidRDefault="00541887" w:rsidP="00541887">
      <w:pPr>
        <w:jc w:val="both"/>
        <w:divId w:val="887112857"/>
        <w:rPr>
          <w:rFonts w:ascii="Arial" w:hAnsi="Arial" w:cs="Arial"/>
          <w:sz w:val="20"/>
        </w:rPr>
      </w:pPr>
    </w:p>
    <w:p w14:paraId="00E87B30" w14:textId="50671F79" w:rsidR="00541887" w:rsidRDefault="00EE6C91" w:rsidP="00541887">
      <w:pPr>
        <w:jc w:val="both"/>
        <w:divId w:val="887112857"/>
        <w:rPr>
          <w:rFonts w:ascii="Arial" w:hAnsi="Arial" w:cs="Arial"/>
          <w:sz w:val="20"/>
        </w:rPr>
      </w:pPr>
      <w:r w:rsidRPr="00541887">
        <w:rPr>
          <w:rFonts w:ascii="Arial" w:hAnsi="Arial" w:cs="Arial"/>
          <w:b/>
          <w:bCs/>
          <w:sz w:val="20"/>
        </w:rPr>
        <w:t xml:space="preserve">Gara </w:t>
      </w:r>
      <w:r>
        <w:rPr>
          <w:rFonts w:ascii="Arial" w:hAnsi="Arial" w:cs="Arial"/>
          <w:b/>
          <w:bCs/>
          <w:sz w:val="20"/>
        </w:rPr>
        <w:t xml:space="preserve">Oratorio Merone – Oratorio </w:t>
      </w:r>
      <w:proofErr w:type="spellStart"/>
      <w:r>
        <w:rPr>
          <w:rFonts w:ascii="Arial" w:hAnsi="Arial" w:cs="Arial"/>
          <w:b/>
          <w:bCs/>
          <w:sz w:val="20"/>
        </w:rPr>
        <w:t>Bulciago</w:t>
      </w:r>
      <w:proofErr w:type="spellEnd"/>
      <w:r>
        <w:rPr>
          <w:rFonts w:ascii="Arial" w:hAnsi="Arial" w:cs="Arial"/>
          <w:b/>
          <w:bCs/>
          <w:sz w:val="20"/>
        </w:rPr>
        <w:t xml:space="preserve"> </w:t>
      </w:r>
      <w:proofErr w:type="spellStart"/>
      <w:r>
        <w:rPr>
          <w:rFonts w:ascii="Arial" w:hAnsi="Arial" w:cs="Arial"/>
          <w:b/>
          <w:bCs/>
          <w:sz w:val="20"/>
        </w:rPr>
        <w:t>Tabiago</w:t>
      </w:r>
      <w:proofErr w:type="spellEnd"/>
      <w:r w:rsidRPr="00541887">
        <w:rPr>
          <w:rFonts w:ascii="Arial" w:hAnsi="Arial" w:cs="Arial"/>
          <w:b/>
          <w:bCs/>
          <w:sz w:val="20"/>
        </w:rPr>
        <w:t xml:space="preserve">   </w:t>
      </w:r>
      <w:proofErr w:type="spellStart"/>
      <w:r>
        <w:rPr>
          <w:rFonts w:ascii="Arial" w:hAnsi="Arial" w:cs="Arial"/>
          <w:b/>
          <w:bCs/>
          <w:sz w:val="20"/>
        </w:rPr>
        <w:t>gir</w:t>
      </w:r>
      <w:proofErr w:type="spellEnd"/>
      <w:r>
        <w:rPr>
          <w:rFonts w:ascii="Arial" w:hAnsi="Arial" w:cs="Arial"/>
          <w:b/>
          <w:bCs/>
          <w:sz w:val="20"/>
        </w:rPr>
        <w:t>. 19</w:t>
      </w:r>
      <w:r w:rsidRPr="00541887">
        <w:rPr>
          <w:rFonts w:ascii="Arial" w:hAnsi="Arial" w:cs="Arial"/>
          <w:b/>
          <w:bCs/>
          <w:sz w:val="20"/>
        </w:rPr>
        <w:t xml:space="preserve">                                       </w:t>
      </w:r>
      <w:r w:rsidRPr="00541887">
        <w:rPr>
          <w:rFonts w:ascii="Arial" w:hAnsi="Arial" w:cs="Arial"/>
          <w:b/>
          <w:bCs/>
          <w:sz w:val="20"/>
        </w:rPr>
        <w:tab/>
        <w:t>del 13-10-2022</w:t>
      </w:r>
    </w:p>
    <w:p w14:paraId="27C642D7" w14:textId="0EE4F71B"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 xml:space="preserve">Premesso che </w:t>
      </w:r>
      <w:r w:rsidRPr="00541887">
        <w:rPr>
          <w:rStyle w:val="Normale1"/>
          <w:rFonts w:ascii="Arial" w:hAnsi="Arial" w:cs="Arial"/>
          <w:sz w:val="20"/>
          <w:lang w:val="it-IT"/>
        </w:rPr>
        <w:t>per le gare di Coppa Lombardia gli eventuali ricorsi sono sottoposti alla “</w:t>
      </w:r>
      <w:r w:rsidRPr="00541887">
        <w:rPr>
          <w:rFonts w:ascii="Arial" w:hAnsi="Arial" w:cs="Arial"/>
          <w:sz w:val="20"/>
          <w:lang w:val="it-IT"/>
        </w:rPr>
        <w:t>Abbreviazione dei termini procedurali dinanzi agli organi di giustizia sportiva per le gare delle fasi regionali d</w:t>
      </w:r>
      <w:r w:rsidRPr="00541887">
        <w:rPr>
          <w:rFonts w:ascii="Arial" w:eastAsia="Arial Unicode MS" w:hAnsi="Arial" w:cs="Arial"/>
          <w:sz w:val="20"/>
          <w:lang w:val="it-IT"/>
        </w:rPr>
        <w:t>i Coppa Italia di Coppa Regione e di Coppa provincia organizzate dai Comitati regionali della Lega Nazionale Dilettanti per la stagione sportiva 2021/2022”,</w:t>
      </w:r>
      <w:r w:rsidRPr="00541887">
        <w:rPr>
          <w:rStyle w:val="Normale1"/>
          <w:rFonts w:ascii="Arial" w:hAnsi="Arial" w:cs="Arial"/>
          <w:sz w:val="20"/>
          <w:lang w:val="it-IT"/>
        </w:rPr>
        <w:t xml:space="preserve"> come </w:t>
      </w:r>
      <w:r w:rsidRPr="00541887">
        <w:rPr>
          <w:rFonts w:ascii="Arial" w:hAnsi="Arial" w:cs="Arial"/>
          <w:sz w:val="20"/>
          <w:lang w:val="it-IT"/>
        </w:rPr>
        <w:t xml:space="preserve">pubblicato allegato al CU del CR Lombardia n° 6 del 5-8-2021  </w:t>
      </w:r>
      <w:r w:rsidRPr="00541887">
        <w:rPr>
          <w:rStyle w:val="Normale1"/>
          <w:rFonts w:ascii="Arial" w:hAnsi="Arial" w:cs="Arial"/>
          <w:sz w:val="20"/>
          <w:lang w:val="it-IT"/>
        </w:rPr>
        <w:t xml:space="preserve">che riprende </w:t>
      </w:r>
      <w:r w:rsidRPr="00541887">
        <w:rPr>
          <w:rFonts w:ascii="Arial" w:hAnsi="Arial" w:cs="Arial"/>
          <w:sz w:val="20"/>
          <w:lang w:val="it-IT"/>
        </w:rPr>
        <w:t>il CU N° 66 del 4-8-2021 della LND che ha reso noto ed a sua volta pubblicato il Cu Figc n° 50/A del 4-8-2021 che dispone quanto segue:</w:t>
      </w:r>
    </w:p>
    <w:p w14:paraId="7BFEF4F0"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1) per i procedimenti in prima istanza presso i Giudici Sportivi territoriali presso i Comitati Regionali instaurati su ricorso della parte interessata:</w:t>
      </w:r>
    </w:p>
    <w:p w14:paraId="7F079C49"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per presentare il preannuncio di ricorso, unitamente al contributo e al contestuale invio alla controparte di copia della dichiarazione di preannuncio di reclamo, è fissato entro le ore 12.00 del giorno successivo allo svolgimento della gara;</w:t>
      </w:r>
    </w:p>
    <w:p w14:paraId="62039B85"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entro cui deve essere depositato il ricorso presso la segreteria del Giudice Sportivo e trasmesso, ad opera del ricorrente, alla controparte è fissato alle ore 18.00 del giorno successivo a quello in cui si è svolta la gara;</w:t>
      </w:r>
    </w:p>
    <w:p w14:paraId="3F723906"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per presentare eventuali ulteriori memorie o controdeduzioni per i procedimenti instaurati su ricorso di parte è ridotto entro le ore 12.00 del giorno della pronuncia.</w:t>
      </w:r>
    </w:p>
    <w:p w14:paraId="1C0270C0" w14:textId="77777777" w:rsidR="00541887" w:rsidRPr="00541887" w:rsidRDefault="00541887" w:rsidP="00541887">
      <w:pPr>
        <w:jc w:val="both"/>
        <w:divId w:val="887112857"/>
        <w:rPr>
          <w:rFonts w:ascii="Arial" w:hAnsi="Arial" w:cs="Arial"/>
          <w:sz w:val="20"/>
          <w:lang w:val="it-IT"/>
        </w:rPr>
      </w:pPr>
      <w:r w:rsidRPr="00541887">
        <w:rPr>
          <w:rFonts w:ascii="Arial" w:eastAsiaTheme="minorHAnsi" w:hAnsi="Arial" w:cs="Arial"/>
          <w:sz w:val="20"/>
          <w:lang w:val="it-IT"/>
        </w:rPr>
        <w:t>- il termine entro cui il Giudice è tenuto a pronunciarsi è fissato alle ore 18.00 del giorno successivo a quello in cui è stato depositato il ricorso. La decisione viene pubblicata entro lo stesso giorno in cui è stata adottata.</w:t>
      </w:r>
    </w:p>
    <w:p w14:paraId="24AC39DD" w14:textId="77777777" w:rsidR="00541887" w:rsidRPr="00541887" w:rsidRDefault="00541887" w:rsidP="00541887">
      <w:pPr>
        <w:divId w:val="887112857"/>
        <w:rPr>
          <w:rFonts w:ascii="Arial" w:hAnsi="Arial" w:cs="Arial"/>
          <w:sz w:val="20"/>
          <w:lang w:val="it-IT"/>
        </w:rPr>
      </w:pPr>
    </w:p>
    <w:p w14:paraId="7E348B07" w14:textId="77777777"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lastRenderedPageBreak/>
        <w:t xml:space="preserve">La società Oratorio Merone ha inviato preannuncio di ricorso, a mezzo mail non certificata in data 15-10-2022 ore 12,00 ed ha inviato motivazioni di ricorso, a mezzo mail non certificata in data 15-10-2022 ore 16,38; peraltro sia il preannuncio sia le motivazioni non risultano inviate alla controparte e non sono conformi quanto alle modalità di invio al disposto di cui all’articolo 67 del CGS e, quanto al termine di invio al disposto di cui ai CU sopra indicati in riferimento alla “Abbreviazione dei termini”. </w:t>
      </w:r>
    </w:p>
    <w:p w14:paraId="40C69124" w14:textId="77777777"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Il ricorso è quindi inammissibile.</w:t>
      </w:r>
    </w:p>
    <w:p w14:paraId="356526D2" w14:textId="71CA92A3"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 xml:space="preserve">Dagli atti di gara risulta che la società Oratorio Bulciago Tabiago durante la gara ha provveduto alla sostituzione di SEI calciatori anziché dei CINQUE consentiti così come disposto dal CU N° 1 della LND del 1-7-22 punto 23 pag. 49e come riportato sul CU n6 del CRLombardia del4-8-2022 </w:t>
      </w:r>
      <w:proofErr w:type="gramStart"/>
      <w:r w:rsidRPr="00541887">
        <w:rPr>
          <w:rStyle w:val="Normale1"/>
          <w:rFonts w:ascii="Arial" w:hAnsi="Arial" w:cs="Arial"/>
          <w:sz w:val="20"/>
          <w:lang w:val="it-IT"/>
        </w:rPr>
        <w:t>“ Norme</w:t>
      </w:r>
      <w:proofErr w:type="gramEnd"/>
      <w:r w:rsidRPr="00541887">
        <w:rPr>
          <w:rStyle w:val="Normale1"/>
          <w:rFonts w:ascii="Arial" w:hAnsi="Arial" w:cs="Arial"/>
          <w:sz w:val="20"/>
          <w:lang w:val="it-IT"/>
        </w:rPr>
        <w:t xml:space="preserve"> comuni” </w:t>
      </w:r>
      <w:proofErr w:type="spellStart"/>
      <w:r w:rsidRPr="00541887">
        <w:rPr>
          <w:rStyle w:val="Normale1"/>
          <w:rFonts w:ascii="Arial" w:hAnsi="Arial" w:cs="Arial"/>
          <w:sz w:val="20"/>
          <w:lang w:val="it-IT"/>
        </w:rPr>
        <w:t>pag</w:t>
      </w:r>
      <w:proofErr w:type="spellEnd"/>
      <w:r w:rsidRPr="00541887">
        <w:rPr>
          <w:rStyle w:val="Normale1"/>
          <w:rFonts w:ascii="Arial" w:hAnsi="Arial" w:cs="Arial"/>
          <w:sz w:val="20"/>
          <w:lang w:val="it-IT"/>
        </w:rPr>
        <w:t xml:space="preserve"> 28/6. </w:t>
      </w:r>
    </w:p>
    <w:p w14:paraId="02014177" w14:textId="77777777"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Pertanto la gara di che trattasi dal 43° del 2° tempo è stata disputata in modo irregolare.</w:t>
      </w:r>
    </w:p>
    <w:p w14:paraId="7D56F7B1" w14:textId="77777777"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La società Oratorio Bulciago Tabiago non ha inviato controdeduzioni.</w:t>
      </w:r>
    </w:p>
    <w:p w14:paraId="3E6E0684" w14:textId="77777777"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Visto l’art 10 del CGS.</w:t>
      </w:r>
    </w:p>
    <w:p w14:paraId="4217B936" w14:textId="7E3B27AD"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PQS</w:t>
      </w:r>
    </w:p>
    <w:p w14:paraId="7BEBF13A" w14:textId="4FFAF6DF" w:rsidR="00541887" w:rsidRPr="00EE6C91" w:rsidRDefault="00541887" w:rsidP="00EE6C91">
      <w:pPr>
        <w:tabs>
          <w:tab w:val="left" w:pos="283"/>
        </w:tabs>
        <w:spacing w:line="260" w:lineRule="exact"/>
        <w:ind w:firstLine="283"/>
        <w:jc w:val="center"/>
        <w:divId w:val="887112857"/>
        <w:rPr>
          <w:rStyle w:val="Normale1"/>
          <w:rFonts w:ascii="Arial" w:hAnsi="Arial" w:cs="Arial"/>
          <w:b/>
          <w:bCs/>
          <w:sz w:val="20"/>
          <w:lang w:val="it-IT"/>
        </w:rPr>
      </w:pPr>
      <w:r w:rsidRPr="00541887">
        <w:rPr>
          <w:rStyle w:val="Normale1"/>
          <w:rFonts w:ascii="Arial" w:hAnsi="Arial" w:cs="Arial"/>
          <w:b/>
          <w:bCs/>
          <w:sz w:val="20"/>
          <w:lang w:val="it-IT"/>
        </w:rPr>
        <w:t>DELIBERA</w:t>
      </w:r>
    </w:p>
    <w:p w14:paraId="25922B65" w14:textId="22E60F6C"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di comminare alla società Oratorio Bulciago Tabiago la sanzione sportiva della perdita della gara per 0-3;</w:t>
      </w:r>
    </w:p>
    <w:p w14:paraId="148DC343" w14:textId="6EEA678A" w:rsidR="00541887" w:rsidRPr="00EE6C91" w:rsidRDefault="00541887" w:rsidP="00EE6C91">
      <w:pPr>
        <w:tabs>
          <w:tab w:val="left" w:pos="283"/>
        </w:tabs>
        <w:spacing w:line="260" w:lineRule="exact"/>
        <w:jc w:val="both"/>
        <w:divId w:val="887112857"/>
        <w:rPr>
          <w:rFonts w:ascii="Arial" w:hAnsi="Arial" w:cs="Arial"/>
          <w:sz w:val="20"/>
          <w:lang w:val="it-IT"/>
        </w:rPr>
      </w:pPr>
      <w:r w:rsidRPr="00541887">
        <w:rPr>
          <w:rStyle w:val="Normale1"/>
          <w:rFonts w:ascii="Arial" w:hAnsi="Arial" w:cs="Arial"/>
          <w:sz w:val="20"/>
          <w:lang w:val="it-IT"/>
        </w:rPr>
        <w:t>di addebitare alla società Oratorio Merone la tassa reclamo, se non versata.</w:t>
      </w:r>
    </w:p>
    <w:p w14:paraId="3AB5C960" w14:textId="7359A8BF" w:rsidR="00541887" w:rsidRDefault="00541887">
      <w:pPr>
        <w:pStyle w:val="titolo7a"/>
        <w:divId w:val="887112857"/>
      </w:pPr>
    </w:p>
    <w:p w14:paraId="51ABA86A" w14:textId="4168BC41" w:rsidR="00473C50" w:rsidRDefault="00473C50">
      <w:pPr>
        <w:pStyle w:val="titolo7a"/>
        <w:divId w:val="887112857"/>
      </w:pPr>
    </w:p>
    <w:p w14:paraId="6A0AE9F8" w14:textId="77777777" w:rsidR="00473C50" w:rsidRDefault="00473C50">
      <w:pPr>
        <w:pStyle w:val="titolo7a"/>
        <w:divId w:val="887112857"/>
      </w:pPr>
    </w:p>
    <w:p w14:paraId="28AAE9DE" w14:textId="12BAA44E" w:rsidR="00541887" w:rsidRPr="00541887" w:rsidRDefault="00541887" w:rsidP="00541887">
      <w:pPr>
        <w:divId w:val="887112857"/>
        <w:rPr>
          <w:rFonts w:ascii="Arial" w:hAnsi="Arial" w:cs="Arial"/>
          <w:b/>
          <w:bCs/>
          <w:sz w:val="20"/>
        </w:rPr>
      </w:pPr>
      <w:proofErr w:type="gramStart"/>
      <w:r w:rsidRPr="00541887">
        <w:rPr>
          <w:rFonts w:ascii="Arial" w:hAnsi="Arial" w:cs="Arial"/>
          <w:b/>
          <w:bCs/>
          <w:sz w:val="20"/>
        </w:rPr>
        <w:t>Gara :</w:t>
      </w:r>
      <w:proofErr w:type="gramEnd"/>
      <w:r w:rsidRPr="00541887">
        <w:rPr>
          <w:rFonts w:ascii="Arial" w:hAnsi="Arial" w:cs="Arial"/>
          <w:b/>
          <w:bCs/>
          <w:sz w:val="20"/>
        </w:rPr>
        <w:t xml:space="preserve"> </w:t>
      </w:r>
      <w:proofErr w:type="spellStart"/>
      <w:r w:rsidRPr="00541887">
        <w:rPr>
          <w:rFonts w:ascii="Arial" w:hAnsi="Arial" w:cs="Arial"/>
          <w:b/>
          <w:bCs/>
          <w:sz w:val="20"/>
        </w:rPr>
        <w:t>Busnago</w:t>
      </w:r>
      <w:proofErr w:type="spellEnd"/>
      <w:r w:rsidRPr="00541887">
        <w:rPr>
          <w:rFonts w:ascii="Arial" w:hAnsi="Arial" w:cs="Arial"/>
          <w:b/>
          <w:bCs/>
          <w:sz w:val="20"/>
        </w:rPr>
        <w:t xml:space="preserve"> – Nino Ronco  </w:t>
      </w:r>
      <w:r w:rsidR="00EE6C91">
        <w:rPr>
          <w:rFonts w:ascii="Arial" w:hAnsi="Arial" w:cs="Arial"/>
          <w:b/>
          <w:bCs/>
          <w:sz w:val="20"/>
        </w:rPr>
        <w:t xml:space="preserve">- </w:t>
      </w:r>
      <w:proofErr w:type="spellStart"/>
      <w:r w:rsidR="00EE6C91">
        <w:rPr>
          <w:rFonts w:ascii="Arial" w:hAnsi="Arial" w:cs="Arial"/>
          <w:b/>
          <w:bCs/>
          <w:sz w:val="20"/>
        </w:rPr>
        <w:t>gir</w:t>
      </w:r>
      <w:proofErr w:type="spellEnd"/>
      <w:r w:rsidR="00EE6C91">
        <w:rPr>
          <w:rFonts w:ascii="Arial" w:hAnsi="Arial" w:cs="Arial"/>
          <w:b/>
          <w:bCs/>
          <w:sz w:val="20"/>
        </w:rPr>
        <w:t xml:space="preserve"> 25</w:t>
      </w:r>
      <w:r w:rsidRPr="00541887">
        <w:rPr>
          <w:rFonts w:ascii="Arial" w:hAnsi="Arial" w:cs="Arial"/>
          <w:b/>
          <w:bCs/>
          <w:sz w:val="20"/>
        </w:rPr>
        <w:t xml:space="preserve">                                        </w:t>
      </w:r>
      <w:r w:rsidRPr="00541887">
        <w:rPr>
          <w:rFonts w:ascii="Arial" w:hAnsi="Arial" w:cs="Arial"/>
          <w:b/>
          <w:bCs/>
          <w:sz w:val="20"/>
        </w:rPr>
        <w:tab/>
      </w:r>
      <w:r w:rsidRPr="00541887">
        <w:rPr>
          <w:rFonts w:ascii="Arial" w:hAnsi="Arial" w:cs="Arial"/>
          <w:b/>
          <w:bCs/>
          <w:sz w:val="20"/>
        </w:rPr>
        <w:tab/>
        <w:t xml:space="preserve">del 13-10-2022 </w:t>
      </w:r>
      <w:r w:rsidRPr="00541887">
        <w:rPr>
          <w:rFonts w:ascii="Arial" w:hAnsi="Arial" w:cs="Arial"/>
          <w:b/>
          <w:bCs/>
          <w:sz w:val="20"/>
        </w:rPr>
        <w:tab/>
      </w:r>
      <w:r w:rsidRPr="00541887">
        <w:rPr>
          <w:rFonts w:ascii="Arial" w:hAnsi="Arial" w:cs="Arial"/>
          <w:b/>
          <w:bCs/>
          <w:sz w:val="20"/>
        </w:rPr>
        <w:tab/>
      </w:r>
    </w:p>
    <w:p w14:paraId="6A5C2DE0" w14:textId="77777777"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 xml:space="preserve">Premesso che </w:t>
      </w:r>
      <w:r w:rsidRPr="00541887">
        <w:rPr>
          <w:rStyle w:val="Normale1"/>
          <w:rFonts w:ascii="Arial" w:hAnsi="Arial" w:cs="Arial"/>
          <w:sz w:val="20"/>
          <w:lang w:val="it-IT"/>
        </w:rPr>
        <w:t>per le gare di Coppa Lombardia gli eventuali ricorsi sono sottoposti alla “</w:t>
      </w:r>
      <w:r w:rsidRPr="00541887">
        <w:rPr>
          <w:rFonts w:ascii="Arial" w:hAnsi="Arial" w:cs="Arial"/>
          <w:sz w:val="20"/>
          <w:lang w:val="it-IT"/>
        </w:rPr>
        <w:t>Abbreviazione dei termini procedurali dinanzi agli organi di giustizia sportiva per le gare delle fasi regionali d</w:t>
      </w:r>
      <w:r w:rsidRPr="00541887">
        <w:rPr>
          <w:rFonts w:ascii="Arial" w:eastAsia="Arial Unicode MS" w:hAnsi="Arial" w:cs="Arial"/>
          <w:sz w:val="20"/>
          <w:lang w:val="it-IT"/>
        </w:rPr>
        <w:t>i Coppa Italia di Coppa Regione e di Coppa provincia organizzate dai Comitati regionali della Lega Nazionale Dilettanti per la stagione sportiva 2021/2022”,</w:t>
      </w:r>
      <w:r w:rsidRPr="00541887">
        <w:rPr>
          <w:rStyle w:val="Normale1"/>
          <w:rFonts w:ascii="Arial" w:hAnsi="Arial" w:cs="Arial"/>
          <w:sz w:val="20"/>
          <w:lang w:val="it-IT"/>
        </w:rPr>
        <w:t xml:space="preserve"> come </w:t>
      </w:r>
      <w:r w:rsidRPr="00541887">
        <w:rPr>
          <w:rFonts w:ascii="Arial" w:hAnsi="Arial" w:cs="Arial"/>
          <w:sz w:val="20"/>
          <w:lang w:val="it-IT"/>
        </w:rPr>
        <w:t xml:space="preserve">pubblicato allegato al CU del CR Lombardia n° 6 del 5-8-2021  </w:t>
      </w:r>
      <w:r w:rsidRPr="00541887">
        <w:rPr>
          <w:rStyle w:val="Normale1"/>
          <w:rFonts w:ascii="Arial" w:hAnsi="Arial" w:cs="Arial"/>
          <w:sz w:val="20"/>
          <w:lang w:val="it-IT"/>
        </w:rPr>
        <w:t xml:space="preserve">che riprende </w:t>
      </w:r>
      <w:r w:rsidRPr="00541887">
        <w:rPr>
          <w:rFonts w:ascii="Arial" w:hAnsi="Arial" w:cs="Arial"/>
          <w:sz w:val="20"/>
          <w:lang w:val="it-IT"/>
        </w:rPr>
        <w:t>il CU N° 66 del 4-8-2021 della LND che ha reso noto ed a sua volta pubblicato il Cu Figc n° 50/A del 4-8-2021 che dispone quanto segue:</w:t>
      </w:r>
    </w:p>
    <w:p w14:paraId="6D58E58E"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1) per i procedimenti in prima istanza presso i Giudici Sportivi territoriali presso i Comitati Regionali instaurati su ricorso della parte interessata:</w:t>
      </w:r>
    </w:p>
    <w:p w14:paraId="066B6A1B"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per presentare il preannuncio di ricorso, unitamente al contributo e al contestuale invio alla controparte di copia della dichiarazione di preannuncio di reclamo, è fissato entro le ore 12.00 del giorno successivo allo svolgimento della gara;</w:t>
      </w:r>
    </w:p>
    <w:p w14:paraId="61D2487A"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entro cui deve essere depositato il ricorso presso la segreteria del Giudice Sportivo e trasmesso, ad opera del ricorrente, alla controparte è fissato alle ore 18.00 del giorno successivo a quello in cui si è svolta la gara;</w:t>
      </w:r>
    </w:p>
    <w:p w14:paraId="5B3352C6"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per presentare eventuali ulteriori memorie o controdeduzioni per i procedimenti instaurati su ricorso di parte è ridotto entro le ore 12.00 del giorno della pronuncia.</w:t>
      </w:r>
    </w:p>
    <w:p w14:paraId="5AFB69B1" w14:textId="77777777" w:rsidR="00541887" w:rsidRPr="00541887" w:rsidRDefault="00541887" w:rsidP="00541887">
      <w:pPr>
        <w:jc w:val="both"/>
        <w:divId w:val="887112857"/>
        <w:rPr>
          <w:rFonts w:ascii="Arial" w:hAnsi="Arial" w:cs="Arial"/>
          <w:sz w:val="20"/>
          <w:lang w:val="it-IT"/>
        </w:rPr>
      </w:pPr>
      <w:r w:rsidRPr="00541887">
        <w:rPr>
          <w:rFonts w:ascii="Arial" w:eastAsiaTheme="minorHAnsi" w:hAnsi="Arial" w:cs="Arial"/>
          <w:sz w:val="20"/>
          <w:lang w:val="it-IT"/>
        </w:rPr>
        <w:t>- il termine entro cui il Giudice è tenuto a pronunciarsi è fissato alle ore 18.00 del giorno successivo a quello in cui è stato depositato il ricorso. La decisione viene pubblicata entro lo stesso giorno in cui è stata adottata.</w:t>
      </w:r>
    </w:p>
    <w:p w14:paraId="7A129D7D" w14:textId="77777777" w:rsidR="00541887" w:rsidRPr="00541887" w:rsidRDefault="00541887" w:rsidP="00541887">
      <w:pPr>
        <w:divId w:val="887112857"/>
        <w:rPr>
          <w:rFonts w:ascii="Arial" w:hAnsi="Arial" w:cs="Arial"/>
          <w:sz w:val="20"/>
          <w:lang w:val="it-IT"/>
        </w:rPr>
      </w:pPr>
    </w:p>
    <w:p w14:paraId="63EB18AE" w14:textId="3B02031F"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lastRenderedPageBreak/>
        <w:t xml:space="preserve">La società Busnago ha inviato preannuncio di ricorso unitamente alle motivazioni,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in data 14-10-2022 ore 22,24; si rileva che il ricorso non è conforme quanto al termine di invio al disposto di cui ai CU sopra indicati in riferimento alla “Abbreviazione dei termini”. </w:t>
      </w:r>
    </w:p>
    <w:p w14:paraId="4D1EA713" w14:textId="77777777"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Il ricorso è inammissibile e non si entra nel merito.</w:t>
      </w:r>
    </w:p>
    <w:p w14:paraId="477C1254" w14:textId="573E82B1"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La società Nino Ronco non ha inviato controdeduzioni.</w:t>
      </w:r>
    </w:p>
    <w:p w14:paraId="7DD80045" w14:textId="77777777"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PQS</w:t>
      </w:r>
    </w:p>
    <w:p w14:paraId="30DCFAC3" w14:textId="1428B69E" w:rsidR="00541887" w:rsidRPr="00541887" w:rsidRDefault="00541887" w:rsidP="00541887">
      <w:pPr>
        <w:tabs>
          <w:tab w:val="left" w:pos="283"/>
        </w:tabs>
        <w:spacing w:line="260" w:lineRule="exact"/>
        <w:ind w:firstLine="283"/>
        <w:jc w:val="center"/>
        <w:divId w:val="887112857"/>
        <w:rPr>
          <w:rStyle w:val="Normale1"/>
          <w:rFonts w:ascii="Arial" w:hAnsi="Arial" w:cs="Arial"/>
          <w:b/>
          <w:bCs/>
          <w:sz w:val="20"/>
          <w:lang w:val="it-IT"/>
        </w:rPr>
      </w:pPr>
      <w:r w:rsidRPr="00541887">
        <w:rPr>
          <w:rStyle w:val="Normale1"/>
          <w:rFonts w:ascii="Arial" w:hAnsi="Arial" w:cs="Arial"/>
          <w:b/>
          <w:bCs/>
          <w:sz w:val="20"/>
          <w:lang w:val="it-IT"/>
        </w:rPr>
        <w:t>DELIBERA</w:t>
      </w:r>
      <w:r w:rsidRPr="00541887">
        <w:rPr>
          <w:rStyle w:val="Normale1"/>
          <w:rFonts w:ascii="Arial" w:hAnsi="Arial" w:cs="Arial"/>
          <w:sz w:val="20"/>
          <w:lang w:val="it-IT"/>
        </w:rPr>
        <w:tab/>
      </w:r>
    </w:p>
    <w:p w14:paraId="288CD745" w14:textId="5314C3C5"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 xml:space="preserve">di omologare il risultato della gara come conseguito sul campo </w:t>
      </w:r>
      <w:r w:rsidRPr="00541887">
        <w:rPr>
          <w:rFonts w:ascii="Arial" w:hAnsi="Arial" w:cs="Arial"/>
          <w:sz w:val="20"/>
          <w:lang w:val="it-IT"/>
        </w:rPr>
        <w:t>Busnago – Nino Ronco</w:t>
      </w:r>
      <w:r w:rsidRPr="00541887">
        <w:rPr>
          <w:rStyle w:val="Normale1"/>
          <w:rFonts w:ascii="Arial" w:hAnsi="Arial" w:cs="Arial"/>
          <w:sz w:val="20"/>
          <w:lang w:val="it-IT"/>
        </w:rPr>
        <w:t xml:space="preserve"> </w:t>
      </w:r>
      <w:r w:rsidR="0003614A">
        <w:rPr>
          <w:rStyle w:val="Normale1"/>
          <w:rFonts w:ascii="Arial" w:hAnsi="Arial" w:cs="Arial"/>
          <w:sz w:val="20"/>
          <w:lang w:val="it-IT"/>
        </w:rPr>
        <w:t>0</w:t>
      </w:r>
      <w:r w:rsidRPr="00541887">
        <w:rPr>
          <w:rStyle w:val="Normale1"/>
          <w:rFonts w:ascii="Arial" w:hAnsi="Arial" w:cs="Arial"/>
          <w:sz w:val="20"/>
          <w:lang w:val="it-IT"/>
        </w:rPr>
        <w:t>-</w:t>
      </w:r>
      <w:r w:rsidR="0003614A">
        <w:rPr>
          <w:rStyle w:val="Normale1"/>
          <w:rFonts w:ascii="Arial" w:hAnsi="Arial" w:cs="Arial"/>
          <w:sz w:val="20"/>
          <w:lang w:val="it-IT"/>
        </w:rPr>
        <w:t>1</w:t>
      </w:r>
      <w:r w:rsidRPr="00541887">
        <w:rPr>
          <w:rStyle w:val="Normale1"/>
          <w:rFonts w:ascii="Arial" w:hAnsi="Arial" w:cs="Arial"/>
          <w:sz w:val="20"/>
          <w:lang w:val="it-IT"/>
        </w:rPr>
        <w:t>;</w:t>
      </w:r>
    </w:p>
    <w:p w14:paraId="3E2B3008" w14:textId="77777777"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di addebitare alla società Busnago la tassa reclamo, se non versata.</w:t>
      </w:r>
    </w:p>
    <w:p w14:paraId="19DE8511" w14:textId="5EA72DA3"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Di trasmettere gli atti di gara alla On</w:t>
      </w:r>
      <w:r w:rsidR="0003614A">
        <w:rPr>
          <w:rStyle w:val="Normale1"/>
          <w:rFonts w:ascii="Arial" w:hAnsi="Arial" w:cs="Arial"/>
          <w:sz w:val="20"/>
          <w:lang w:val="it-IT"/>
        </w:rPr>
        <w:t>.</w:t>
      </w:r>
      <w:r w:rsidRPr="00541887">
        <w:rPr>
          <w:rStyle w:val="Normale1"/>
          <w:rFonts w:ascii="Arial" w:hAnsi="Arial" w:cs="Arial"/>
          <w:sz w:val="20"/>
          <w:lang w:val="it-IT"/>
        </w:rPr>
        <w:t xml:space="preserve"> procura Federale per quanto di eventuale competenza.</w:t>
      </w:r>
    </w:p>
    <w:p w14:paraId="74D1CCFB" w14:textId="3FBEBF90" w:rsidR="00EE6C91" w:rsidRDefault="00EE6C91" w:rsidP="00541887">
      <w:pPr>
        <w:divId w:val="887112857"/>
        <w:rPr>
          <w:b/>
          <w:bCs/>
        </w:rPr>
      </w:pPr>
    </w:p>
    <w:p w14:paraId="13C7C371" w14:textId="71A18E81" w:rsidR="00473C50" w:rsidRDefault="00473C50" w:rsidP="00541887">
      <w:pPr>
        <w:divId w:val="887112857"/>
        <w:rPr>
          <w:b/>
          <w:bCs/>
        </w:rPr>
      </w:pPr>
    </w:p>
    <w:p w14:paraId="5DE4DD81" w14:textId="77777777" w:rsidR="00473C50" w:rsidRDefault="00473C50" w:rsidP="00541887">
      <w:pPr>
        <w:divId w:val="887112857"/>
        <w:rPr>
          <w:b/>
          <w:bCs/>
        </w:rPr>
      </w:pPr>
    </w:p>
    <w:p w14:paraId="6D429A8A" w14:textId="69DD9609" w:rsidR="00541887" w:rsidRPr="00EE6C91" w:rsidRDefault="00541887" w:rsidP="00541887">
      <w:pPr>
        <w:divId w:val="887112857"/>
        <w:rPr>
          <w:rFonts w:ascii="Arial" w:hAnsi="Arial" w:cs="Arial"/>
          <w:b/>
          <w:bCs/>
          <w:sz w:val="20"/>
        </w:rPr>
      </w:pPr>
      <w:proofErr w:type="gramStart"/>
      <w:r w:rsidRPr="00EE6C91">
        <w:rPr>
          <w:rFonts w:ascii="Arial" w:hAnsi="Arial" w:cs="Arial"/>
          <w:b/>
          <w:bCs/>
          <w:sz w:val="20"/>
        </w:rPr>
        <w:t>Gara :</w:t>
      </w:r>
      <w:proofErr w:type="gramEnd"/>
      <w:r w:rsidRPr="00EE6C91">
        <w:rPr>
          <w:rFonts w:ascii="Arial" w:hAnsi="Arial" w:cs="Arial"/>
          <w:b/>
          <w:bCs/>
          <w:sz w:val="20"/>
        </w:rPr>
        <w:t xml:space="preserve"> </w:t>
      </w:r>
      <w:proofErr w:type="spellStart"/>
      <w:r w:rsidRPr="00EE6C91">
        <w:rPr>
          <w:rFonts w:ascii="Arial" w:hAnsi="Arial" w:cs="Arial"/>
          <w:b/>
          <w:bCs/>
          <w:sz w:val="20"/>
        </w:rPr>
        <w:t>Pioltellese</w:t>
      </w:r>
      <w:proofErr w:type="spellEnd"/>
      <w:r w:rsidRPr="00EE6C91">
        <w:rPr>
          <w:rFonts w:ascii="Arial" w:hAnsi="Arial" w:cs="Arial"/>
          <w:b/>
          <w:bCs/>
          <w:sz w:val="20"/>
        </w:rPr>
        <w:t xml:space="preserve"> – Vires            </w:t>
      </w:r>
      <w:r w:rsidR="00EE6C91">
        <w:rPr>
          <w:rFonts w:ascii="Arial" w:hAnsi="Arial" w:cs="Arial"/>
          <w:b/>
          <w:bCs/>
          <w:sz w:val="20"/>
        </w:rPr>
        <w:t>gir.55</w:t>
      </w:r>
      <w:r w:rsidRPr="00EE6C91">
        <w:rPr>
          <w:rFonts w:ascii="Arial" w:hAnsi="Arial" w:cs="Arial"/>
          <w:b/>
          <w:bCs/>
          <w:sz w:val="20"/>
        </w:rPr>
        <w:t xml:space="preserve">                               </w:t>
      </w:r>
      <w:r w:rsidRPr="00EE6C91">
        <w:rPr>
          <w:rFonts w:ascii="Arial" w:hAnsi="Arial" w:cs="Arial"/>
          <w:b/>
          <w:bCs/>
          <w:sz w:val="20"/>
        </w:rPr>
        <w:tab/>
      </w:r>
      <w:r w:rsidRPr="00EE6C91">
        <w:rPr>
          <w:rFonts w:ascii="Arial" w:hAnsi="Arial" w:cs="Arial"/>
          <w:b/>
          <w:bCs/>
          <w:sz w:val="20"/>
        </w:rPr>
        <w:tab/>
        <w:t xml:space="preserve">del 13-10-2022 </w:t>
      </w:r>
      <w:r w:rsidRPr="00EE6C91">
        <w:rPr>
          <w:rFonts w:ascii="Arial" w:hAnsi="Arial" w:cs="Arial"/>
          <w:b/>
          <w:bCs/>
          <w:sz w:val="20"/>
        </w:rPr>
        <w:tab/>
      </w:r>
      <w:r w:rsidRPr="00EE6C91">
        <w:rPr>
          <w:rFonts w:ascii="Arial" w:hAnsi="Arial" w:cs="Arial"/>
          <w:b/>
          <w:bCs/>
          <w:sz w:val="20"/>
        </w:rPr>
        <w:tab/>
      </w:r>
    </w:p>
    <w:p w14:paraId="4E3A78E8" w14:textId="77777777"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 xml:space="preserve">Premesso che </w:t>
      </w:r>
      <w:r w:rsidRPr="00541887">
        <w:rPr>
          <w:rStyle w:val="Normale1"/>
          <w:rFonts w:ascii="Arial" w:hAnsi="Arial" w:cs="Arial"/>
          <w:sz w:val="20"/>
          <w:lang w:val="it-IT"/>
        </w:rPr>
        <w:t>per le gare di Coppa Lombardia gli eventuali ricorsi sono sottoposti alla “</w:t>
      </w:r>
      <w:r w:rsidRPr="00541887">
        <w:rPr>
          <w:rFonts w:ascii="Arial" w:hAnsi="Arial" w:cs="Arial"/>
          <w:sz w:val="20"/>
          <w:lang w:val="it-IT"/>
        </w:rPr>
        <w:t>Abbreviazione dei termini procedurali dinanzi agli organi di giustizia sportiva per le gare delle fasi regionali d</w:t>
      </w:r>
      <w:r w:rsidRPr="00541887">
        <w:rPr>
          <w:rFonts w:ascii="Arial" w:eastAsia="Arial Unicode MS" w:hAnsi="Arial" w:cs="Arial"/>
          <w:sz w:val="20"/>
          <w:lang w:val="it-IT"/>
        </w:rPr>
        <w:t>i Coppa Italia di Coppa Regione e di Coppa provincia organizzate dai Comitati regionali della Lega Nazionale Dilettanti per la stagione sportiva 2021/2022”,</w:t>
      </w:r>
      <w:r w:rsidRPr="00541887">
        <w:rPr>
          <w:rStyle w:val="Normale1"/>
          <w:rFonts w:ascii="Arial" w:hAnsi="Arial" w:cs="Arial"/>
          <w:sz w:val="20"/>
          <w:lang w:val="it-IT"/>
        </w:rPr>
        <w:t xml:space="preserve"> come </w:t>
      </w:r>
      <w:r w:rsidRPr="00541887">
        <w:rPr>
          <w:rFonts w:ascii="Arial" w:hAnsi="Arial" w:cs="Arial"/>
          <w:sz w:val="20"/>
          <w:lang w:val="it-IT"/>
        </w:rPr>
        <w:t xml:space="preserve">pubblicato allegato al CU del CR Lombardia n° 6 del 5-8-2021  </w:t>
      </w:r>
      <w:r w:rsidRPr="00541887">
        <w:rPr>
          <w:rStyle w:val="Normale1"/>
          <w:rFonts w:ascii="Arial" w:hAnsi="Arial" w:cs="Arial"/>
          <w:sz w:val="20"/>
          <w:lang w:val="it-IT"/>
        </w:rPr>
        <w:t xml:space="preserve">che riprende </w:t>
      </w:r>
      <w:r w:rsidRPr="00541887">
        <w:rPr>
          <w:rFonts w:ascii="Arial" w:hAnsi="Arial" w:cs="Arial"/>
          <w:sz w:val="20"/>
          <w:lang w:val="it-IT"/>
        </w:rPr>
        <w:t>il CU N° 66 del 4-8-2021 della LND che ha reso noto ed a sua volta pubblicato il Cu Figc n° 50/A del 4-8-2021 che dispone quanto segue:</w:t>
      </w:r>
    </w:p>
    <w:p w14:paraId="343D3EAA"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1) per i procedimenti in prima istanza presso i Giudici Sportivi territoriali presso i Comitati Regionali instaurati su ricorso della parte interessata:</w:t>
      </w:r>
    </w:p>
    <w:p w14:paraId="2C99C631"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per presentare il preannuncio di ricorso, unitamente al contributo e al contestuale invio alla controparte di copia della dichiarazione di preannuncio di reclamo, è fissato entro le ore 12.00 del giorno successivo allo svolgimento della gara;</w:t>
      </w:r>
    </w:p>
    <w:p w14:paraId="225515C0"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entro cui deve essere depositato il ricorso presso la segreteria del Giudice Sportivo e trasmesso, ad opera del ricorrente, alla controparte è fissato alle ore 18.00 del giorno successivo a quello in cui si è svolta la gara;</w:t>
      </w:r>
    </w:p>
    <w:p w14:paraId="35303952" w14:textId="77777777" w:rsidR="00541887" w:rsidRPr="00541887" w:rsidRDefault="00541887" w:rsidP="00541887">
      <w:pPr>
        <w:jc w:val="both"/>
        <w:divId w:val="887112857"/>
        <w:rPr>
          <w:rFonts w:ascii="Arial" w:eastAsiaTheme="minorHAnsi" w:hAnsi="Arial" w:cs="Arial"/>
          <w:sz w:val="20"/>
          <w:lang w:val="it-IT"/>
        </w:rPr>
      </w:pPr>
      <w:r w:rsidRPr="00541887">
        <w:rPr>
          <w:rFonts w:ascii="Arial" w:eastAsiaTheme="minorHAnsi" w:hAnsi="Arial" w:cs="Arial"/>
          <w:sz w:val="20"/>
          <w:lang w:val="it-IT"/>
        </w:rPr>
        <w:t>- il termine per presentare eventuali ulteriori memorie o controdeduzioni per i procedimenti instaurati su ricorso di parte è ridotto entro le ore 12.00 del giorno della pronuncia.</w:t>
      </w:r>
    </w:p>
    <w:p w14:paraId="13619F0B" w14:textId="53F995B7" w:rsidR="00541887" w:rsidRPr="00541887" w:rsidRDefault="00541887" w:rsidP="00541887">
      <w:pPr>
        <w:jc w:val="both"/>
        <w:divId w:val="887112857"/>
        <w:rPr>
          <w:rFonts w:ascii="Arial" w:hAnsi="Arial" w:cs="Arial"/>
          <w:sz w:val="20"/>
          <w:lang w:val="it-IT"/>
        </w:rPr>
      </w:pPr>
      <w:r w:rsidRPr="00541887">
        <w:rPr>
          <w:rFonts w:ascii="Arial" w:eastAsiaTheme="minorHAnsi" w:hAnsi="Arial" w:cs="Arial"/>
          <w:sz w:val="20"/>
          <w:lang w:val="it-IT"/>
        </w:rPr>
        <w:t>- il termine entro cui il Giudice è tenuto a pronunciarsi è fissato alle ore 18.00 del giorno successivo a quello in cui è stato depositato il ricorso. La decisione viene pubblicata entro lo stesso giorno in cui è stata adottata.</w:t>
      </w:r>
    </w:p>
    <w:p w14:paraId="7A24302E" w14:textId="6037B3CC" w:rsidR="00541887" w:rsidRPr="00541887" w:rsidRDefault="00541887" w:rsidP="00541887">
      <w:pPr>
        <w:jc w:val="both"/>
        <w:divId w:val="887112857"/>
        <w:rPr>
          <w:rFonts w:ascii="Arial" w:hAnsi="Arial" w:cs="Arial"/>
          <w:sz w:val="20"/>
          <w:lang w:val="it-IT"/>
        </w:rPr>
      </w:pPr>
      <w:r w:rsidRPr="00541887">
        <w:rPr>
          <w:rFonts w:ascii="Arial" w:hAnsi="Arial" w:cs="Arial"/>
          <w:sz w:val="20"/>
          <w:lang w:val="it-IT"/>
        </w:rPr>
        <w:t xml:space="preserve">La società </w:t>
      </w:r>
      <w:proofErr w:type="spellStart"/>
      <w:r w:rsidRPr="00541887">
        <w:rPr>
          <w:rFonts w:ascii="Arial" w:hAnsi="Arial" w:cs="Arial"/>
          <w:sz w:val="20"/>
          <w:lang w:val="it-IT"/>
        </w:rPr>
        <w:t>Vires</w:t>
      </w:r>
      <w:proofErr w:type="spellEnd"/>
      <w:r w:rsidRPr="00541887">
        <w:rPr>
          <w:rFonts w:ascii="Arial" w:hAnsi="Arial" w:cs="Arial"/>
          <w:sz w:val="20"/>
          <w:lang w:val="it-IT"/>
        </w:rPr>
        <w:t xml:space="preserve"> ha inviato preannuncio di ricorso,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in data 14-10-2022 ore 12,01 ed ha inviato motivazioni di ricorso,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in data 15-10-2022 ore 16,38; si rileva che il preannuncio non è conforme quanto al termine di invio al disposto di cui ai CU sopra indicati in riferimento alla “Abbreviazione dei termini”. </w:t>
      </w:r>
    </w:p>
    <w:p w14:paraId="3C4C6932" w14:textId="77777777" w:rsidR="00473C50" w:rsidRDefault="00473C50" w:rsidP="00541887">
      <w:pPr>
        <w:jc w:val="both"/>
        <w:divId w:val="887112857"/>
        <w:rPr>
          <w:rFonts w:ascii="Arial" w:hAnsi="Arial" w:cs="Arial"/>
          <w:sz w:val="20"/>
          <w:lang w:val="it-IT"/>
        </w:rPr>
      </w:pPr>
    </w:p>
    <w:p w14:paraId="0D2176C4" w14:textId="77777777" w:rsidR="00473C50" w:rsidRDefault="00473C50" w:rsidP="00541887">
      <w:pPr>
        <w:jc w:val="both"/>
        <w:divId w:val="887112857"/>
        <w:rPr>
          <w:rFonts w:ascii="Arial" w:hAnsi="Arial" w:cs="Arial"/>
          <w:sz w:val="20"/>
          <w:lang w:val="it-IT"/>
        </w:rPr>
      </w:pPr>
    </w:p>
    <w:p w14:paraId="519A3815" w14:textId="5A6C706A" w:rsidR="00541887" w:rsidRPr="00541887" w:rsidRDefault="00541887" w:rsidP="00541887">
      <w:pPr>
        <w:jc w:val="both"/>
        <w:divId w:val="887112857"/>
        <w:rPr>
          <w:rStyle w:val="Normale1"/>
          <w:rFonts w:ascii="Arial" w:hAnsi="Arial" w:cs="Arial"/>
          <w:sz w:val="20"/>
          <w:lang w:val="it-IT"/>
        </w:rPr>
      </w:pPr>
      <w:r w:rsidRPr="00541887">
        <w:rPr>
          <w:rFonts w:ascii="Arial" w:hAnsi="Arial" w:cs="Arial"/>
          <w:sz w:val="20"/>
          <w:lang w:val="it-IT"/>
        </w:rPr>
        <w:lastRenderedPageBreak/>
        <w:t>Il ricorso è inammissibile e non si entra nel merito.</w:t>
      </w:r>
    </w:p>
    <w:p w14:paraId="24666D20" w14:textId="30127468"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La società Pioltellese non ha inviato controdeduzioni.</w:t>
      </w:r>
    </w:p>
    <w:p w14:paraId="10C85C7F" w14:textId="77777777"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PQS</w:t>
      </w:r>
    </w:p>
    <w:p w14:paraId="6BA6214E" w14:textId="28F169F2" w:rsidR="00541887" w:rsidRPr="00541887" w:rsidRDefault="00541887" w:rsidP="00541887">
      <w:pPr>
        <w:tabs>
          <w:tab w:val="left" w:pos="283"/>
        </w:tabs>
        <w:spacing w:line="260" w:lineRule="exact"/>
        <w:ind w:firstLine="283"/>
        <w:jc w:val="center"/>
        <w:divId w:val="887112857"/>
        <w:rPr>
          <w:rStyle w:val="Normale1"/>
          <w:rFonts w:ascii="Arial" w:hAnsi="Arial" w:cs="Arial"/>
          <w:b/>
          <w:bCs/>
          <w:sz w:val="20"/>
          <w:lang w:val="it-IT"/>
        </w:rPr>
      </w:pPr>
      <w:r w:rsidRPr="00541887">
        <w:rPr>
          <w:rStyle w:val="Normale1"/>
          <w:rFonts w:ascii="Arial" w:hAnsi="Arial" w:cs="Arial"/>
          <w:b/>
          <w:bCs/>
          <w:sz w:val="20"/>
          <w:lang w:val="it-IT"/>
        </w:rPr>
        <w:t>DELIBERA</w:t>
      </w:r>
      <w:r w:rsidRPr="00541887">
        <w:rPr>
          <w:rStyle w:val="Normale1"/>
          <w:rFonts w:ascii="Arial" w:hAnsi="Arial" w:cs="Arial"/>
          <w:sz w:val="20"/>
          <w:lang w:val="it-IT"/>
        </w:rPr>
        <w:tab/>
      </w:r>
    </w:p>
    <w:p w14:paraId="5F58970F" w14:textId="31931A03"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 xml:space="preserve">di omologare il risultato della gara come conseguito sul campo </w:t>
      </w:r>
      <w:r w:rsidRPr="00541887">
        <w:rPr>
          <w:rFonts w:ascii="Arial" w:hAnsi="Arial" w:cs="Arial"/>
          <w:sz w:val="20"/>
          <w:lang w:val="it-IT"/>
        </w:rPr>
        <w:t xml:space="preserve">Pioltellese – </w:t>
      </w:r>
      <w:proofErr w:type="spellStart"/>
      <w:r w:rsidRPr="00541887">
        <w:rPr>
          <w:rFonts w:ascii="Arial" w:hAnsi="Arial" w:cs="Arial"/>
          <w:sz w:val="20"/>
          <w:lang w:val="it-IT"/>
        </w:rPr>
        <w:t>Vires</w:t>
      </w:r>
      <w:proofErr w:type="spellEnd"/>
      <w:r w:rsidRPr="00541887">
        <w:rPr>
          <w:rStyle w:val="Normale1"/>
          <w:rFonts w:ascii="Arial" w:hAnsi="Arial" w:cs="Arial"/>
          <w:sz w:val="20"/>
          <w:lang w:val="it-IT"/>
        </w:rPr>
        <w:t xml:space="preserve"> 1-3;</w:t>
      </w:r>
    </w:p>
    <w:p w14:paraId="64A7FFAD" w14:textId="77777777" w:rsidR="00541887" w:rsidRPr="00541887" w:rsidRDefault="00541887" w:rsidP="00541887">
      <w:pPr>
        <w:tabs>
          <w:tab w:val="left" w:pos="283"/>
        </w:tabs>
        <w:spacing w:line="260" w:lineRule="exact"/>
        <w:jc w:val="both"/>
        <w:divId w:val="887112857"/>
        <w:rPr>
          <w:rStyle w:val="Normale1"/>
          <w:rFonts w:ascii="Arial" w:hAnsi="Arial" w:cs="Arial"/>
          <w:sz w:val="20"/>
          <w:lang w:val="it-IT"/>
        </w:rPr>
      </w:pPr>
      <w:r w:rsidRPr="00541887">
        <w:rPr>
          <w:rStyle w:val="Normale1"/>
          <w:rFonts w:ascii="Arial" w:hAnsi="Arial" w:cs="Arial"/>
          <w:sz w:val="20"/>
          <w:lang w:val="it-IT"/>
        </w:rPr>
        <w:t xml:space="preserve">di addebitare alla società </w:t>
      </w:r>
      <w:proofErr w:type="spellStart"/>
      <w:r w:rsidRPr="00541887">
        <w:rPr>
          <w:rStyle w:val="Normale1"/>
          <w:rFonts w:ascii="Arial" w:hAnsi="Arial" w:cs="Arial"/>
          <w:sz w:val="20"/>
          <w:lang w:val="it-IT"/>
        </w:rPr>
        <w:t>Vires</w:t>
      </w:r>
      <w:proofErr w:type="spellEnd"/>
      <w:r w:rsidRPr="00541887">
        <w:rPr>
          <w:rStyle w:val="Normale1"/>
          <w:rFonts w:ascii="Arial" w:hAnsi="Arial" w:cs="Arial"/>
          <w:sz w:val="20"/>
          <w:lang w:val="it-IT"/>
        </w:rPr>
        <w:t xml:space="preserve"> la tassa reclamo, se non versata.</w:t>
      </w:r>
    </w:p>
    <w:p w14:paraId="1C0878E6" w14:textId="77777777" w:rsidR="00541887" w:rsidRPr="00541887" w:rsidRDefault="00541887" w:rsidP="00541887">
      <w:pPr>
        <w:divId w:val="887112857"/>
        <w:rPr>
          <w:rFonts w:ascii="Arial" w:hAnsi="Arial" w:cs="Arial"/>
          <w:sz w:val="20"/>
          <w:lang w:val="it-IT"/>
        </w:rPr>
      </w:pPr>
    </w:p>
    <w:p w14:paraId="41549AD6" w14:textId="77777777" w:rsidR="00541887" w:rsidRPr="00541887" w:rsidRDefault="00541887">
      <w:pPr>
        <w:pStyle w:val="titolo7a"/>
        <w:divId w:val="887112857"/>
      </w:pPr>
    </w:p>
    <w:p w14:paraId="5C12FCD8" w14:textId="21E467F0" w:rsidR="004C1A87" w:rsidRDefault="002074A1">
      <w:pPr>
        <w:pStyle w:val="titolo7a"/>
        <w:divId w:val="887112857"/>
      </w:pPr>
      <w:r>
        <w:t xml:space="preserve">PROVVEDIMENTI DISCIPLINARI </w:t>
      </w:r>
    </w:p>
    <w:p w14:paraId="5F7ABEB0" w14:textId="77777777" w:rsidR="004C1A87" w:rsidRDefault="002074A1">
      <w:pPr>
        <w:pStyle w:val="titolo7b"/>
        <w:divId w:val="887112857"/>
      </w:pPr>
      <w:r>
        <w:t xml:space="preserve">In base alle risultanze degli atti ufficiali sono state deliberate le seguenti sanzioni disciplinari. </w:t>
      </w:r>
    </w:p>
    <w:p w14:paraId="02F24613" w14:textId="77777777" w:rsidR="004C1A87" w:rsidRDefault="002074A1">
      <w:pPr>
        <w:pStyle w:val="titolo30"/>
        <w:divId w:val="887112857"/>
      </w:pPr>
      <w:r>
        <w:t xml:space="preserve">CALCIATORI NON ESPULSI </w:t>
      </w:r>
    </w:p>
    <w:p w14:paraId="2376FC1A" w14:textId="77777777" w:rsidR="004C1A87" w:rsidRDefault="002074A1">
      <w:pPr>
        <w:pStyle w:val="titolo20"/>
        <w:divId w:val="8871128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C1A87" w14:paraId="3004D58E" w14:textId="77777777">
        <w:trPr>
          <w:divId w:val="887112857"/>
        </w:trPr>
        <w:tc>
          <w:tcPr>
            <w:tcW w:w="2200" w:type="dxa"/>
            <w:tcMar>
              <w:top w:w="20" w:type="dxa"/>
              <w:left w:w="20" w:type="dxa"/>
              <w:bottom w:w="20" w:type="dxa"/>
              <w:right w:w="20" w:type="dxa"/>
            </w:tcMar>
            <w:vAlign w:val="center"/>
            <w:hideMark/>
          </w:tcPr>
          <w:p w14:paraId="26B249F1" w14:textId="77777777" w:rsidR="004C1A87" w:rsidRDefault="002074A1">
            <w:pPr>
              <w:pStyle w:val="movimento"/>
            </w:pPr>
            <w:r>
              <w:t>LACEDONIA DIEGO</w:t>
            </w:r>
          </w:p>
        </w:tc>
        <w:tc>
          <w:tcPr>
            <w:tcW w:w="2200" w:type="dxa"/>
            <w:tcMar>
              <w:top w:w="20" w:type="dxa"/>
              <w:left w:w="20" w:type="dxa"/>
              <w:bottom w:w="20" w:type="dxa"/>
              <w:right w:w="20" w:type="dxa"/>
            </w:tcMar>
            <w:vAlign w:val="center"/>
            <w:hideMark/>
          </w:tcPr>
          <w:p w14:paraId="20CB5A86" w14:textId="77777777" w:rsidR="004C1A87" w:rsidRDefault="002074A1">
            <w:pPr>
              <w:pStyle w:val="movimento2"/>
            </w:pPr>
            <w:r>
              <w:t xml:space="preserve">(NINO RONCO) </w:t>
            </w:r>
          </w:p>
        </w:tc>
        <w:tc>
          <w:tcPr>
            <w:tcW w:w="800" w:type="dxa"/>
            <w:tcMar>
              <w:top w:w="20" w:type="dxa"/>
              <w:left w:w="20" w:type="dxa"/>
              <w:bottom w:w="20" w:type="dxa"/>
              <w:right w:w="20" w:type="dxa"/>
            </w:tcMar>
            <w:vAlign w:val="center"/>
            <w:hideMark/>
          </w:tcPr>
          <w:p w14:paraId="345C9475" w14:textId="77777777" w:rsidR="004C1A87" w:rsidRDefault="002074A1">
            <w:pPr>
              <w:pStyle w:val="movimento"/>
            </w:pPr>
            <w:r>
              <w:t> </w:t>
            </w:r>
          </w:p>
        </w:tc>
        <w:tc>
          <w:tcPr>
            <w:tcW w:w="2200" w:type="dxa"/>
            <w:tcMar>
              <w:top w:w="20" w:type="dxa"/>
              <w:left w:w="20" w:type="dxa"/>
              <w:bottom w:w="20" w:type="dxa"/>
              <w:right w:w="20" w:type="dxa"/>
            </w:tcMar>
            <w:vAlign w:val="center"/>
            <w:hideMark/>
          </w:tcPr>
          <w:p w14:paraId="5EB814CF" w14:textId="77777777" w:rsidR="004C1A87" w:rsidRDefault="002074A1">
            <w:pPr>
              <w:pStyle w:val="movimento"/>
            </w:pPr>
            <w:r>
              <w:t>CORBETTA MICHAEL</w:t>
            </w:r>
          </w:p>
        </w:tc>
        <w:tc>
          <w:tcPr>
            <w:tcW w:w="2200" w:type="dxa"/>
            <w:tcMar>
              <w:top w:w="20" w:type="dxa"/>
              <w:left w:w="20" w:type="dxa"/>
              <w:bottom w:w="20" w:type="dxa"/>
              <w:right w:w="20" w:type="dxa"/>
            </w:tcMar>
            <w:vAlign w:val="center"/>
            <w:hideMark/>
          </w:tcPr>
          <w:p w14:paraId="57032DE7" w14:textId="77777777" w:rsidR="004C1A87" w:rsidRDefault="002074A1">
            <w:pPr>
              <w:pStyle w:val="movimento2"/>
            </w:pPr>
            <w:r>
              <w:t xml:space="preserve">(ORATORIO BULCIAGO TABIAGO) </w:t>
            </w:r>
          </w:p>
        </w:tc>
      </w:tr>
      <w:tr w:rsidR="004C1A87" w14:paraId="17E31514" w14:textId="77777777">
        <w:trPr>
          <w:divId w:val="887112857"/>
        </w:trPr>
        <w:tc>
          <w:tcPr>
            <w:tcW w:w="2200" w:type="dxa"/>
            <w:tcMar>
              <w:top w:w="20" w:type="dxa"/>
              <w:left w:w="20" w:type="dxa"/>
              <w:bottom w:w="20" w:type="dxa"/>
              <w:right w:w="20" w:type="dxa"/>
            </w:tcMar>
            <w:vAlign w:val="center"/>
            <w:hideMark/>
          </w:tcPr>
          <w:p w14:paraId="44816BDF" w14:textId="77777777" w:rsidR="004C1A87" w:rsidRDefault="002074A1">
            <w:pPr>
              <w:pStyle w:val="movimento"/>
            </w:pPr>
            <w:r>
              <w:t>DONGHI MAURO</w:t>
            </w:r>
          </w:p>
        </w:tc>
        <w:tc>
          <w:tcPr>
            <w:tcW w:w="2200" w:type="dxa"/>
            <w:tcMar>
              <w:top w:w="20" w:type="dxa"/>
              <w:left w:w="20" w:type="dxa"/>
              <w:bottom w:w="20" w:type="dxa"/>
              <w:right w:w="20" w:type="dxa"/>
            </w:tcMar>
            <w:vAlign w:val="center"/>
            <w:hideMark/>
          </w:tcPr>
          <w:p w14:paraId="34142833" w14:textId="77777777" w:rsidR="004C1A87" w:rsidRDefault="002074A1">
            <w:pPr>
              <w:pStyle w:val="movimento2"/>
            </w:pPr>
            <w:r>
              <w:t xml:space="preserve">(ORATORIO BULCIAGO TABIAGO) </w:t>
            </w:r>
          </w:p>
        </w:tc>
        <w:tc>
          <w:tcPr>
            <w:tcW w:w="800" w:type="dxa"/>
            <w:tcMar>
              <w:top w:w="20" w:type="dxa"/>
              <w:left w:w="20" w:type="dxa"/>
              <w:bottom w:w="20" w:type="dxa"/>
              <w:right w:w="20" w:type="dxa"/>
            </w:tcMar>
            <w:vAlign w:val="center"/>
            <w:hideMark/>
          </w:tcPr>
          <w:p w14:paraId="0456EC5F" w14:textId="77777777" w:rsidR="004C1A87" w:rsidRDefault="002074A1">
            <w:pPr>
              <w:pStyle w:val="movimento"/>
            </w:pPr>
            <w:r>
              <w:t> </w:t>
            </w:r>
          </w:p>
        </w:tc>
        <w:tc>
          <w:tcPr>
            <w:tcW w:w="2200" w:type="dxa"/>
            <w:tcMar>
              <w:top w:w="20" w:type="dxa"/>
              <w:left w:w="20" w:type="dxa"/>
              <w:bottom w:w="20" w:type="dxa"/>
              <w:right w:w="20" w:type="dxa"/>
            </w:tcMar>
            <w:vAlign w:val="center"/>
            <w:hideMark/>
          </w:tcPr>
          <w:p w14:paraId="15B6A2B3" w14:textId="77777777" w:rsidR="004C1A87" w:rsidRDefault="002074A1">
            <w:pPr>
              <w:pStyle w:val="movimento"/>
            </w:pPr>
            <w:r>
              <w:t>NOBILI MARCO</w:t>
            </w:r>
          </w:p>
        </w:tc>
        <w:tc>
          <w:tcPr>
            <w:tcW w:w="2200" w:type="dxa"/>
            <w:tcMar>
              <w:top w:w="20" w:type="dxa"/>
              <w:left w:w="20" w:type="dxa"/>
              <w:bottom w:w="20" w:type="dxa"/>
              <w:right w:w="20" w:type="dxa"/>
            </w:tcMar>
            <w:vAlign w:val="center"/>
            <w:hideMark/>
          </w:tcPr>
          <w:p w14:paraId="1A8C6A9F" w14:textId="77777777" w:rsidR="004C1A87" w:rsidRDefault="002074A1">
            <w:pPr>
              <w:pStyle w:val="movimento2"/>
            </w:pPr>
            <w:r>
              <w:t xml:space="preserve">(ORATORIO BULCIAGO TABIAGO) </w:t>
            </w:r>
          </w:p>
        </w:tc>
      </w:tr>
      <w:tr w:rsidR="004C1A87" w14:paraId="5B4C67CF" w14:textId="77777777">
        <w:trPr>
          <w:divId w:val="887112857"/>
        </w:trPr>
        <w:tc>
          <w:tcPr>
            <w:tcW w:w="2200" w:type="dxa"/>
            <w:tcMar>
              <w:top w:w="20" w:type="dxa"/>
              <w:left w:w="20" w:type="dxa"/>
              <w:bottom w:w="20" w:type="dxa"/>
              <w:right w:w="20" w:type="dxa"/>
            </w:tcMar>
            <w:vAlign w:val="center"/>
            <w:hideMark/>
          </w:tcPr>
          <w:p w14:paraId="7DAC6665" w14:textId="77777777" w:rsidR="004C1A87" w:rsidRDefault="002074A1">
            <w:pPr>
              <w:pStyle w:val="movimento"/>
            </w:pPr>
            <w:r>
              <w:t>BARZAGHI MAICOL</w:t>
            </w:r>
          </w:p>
        </w:tc>
        <w:tc>
          <w:tcPr>
            <w:tcW w:w="2200" w:type="dxa"/>
            <w:tcMar>
              <w:top w:w="20" w:type="dxa"/>
              <w:left w:w="20" w:type="dxa"/>
              <w:bottom w:w="20" w:type="dxa"/>
              <w:right w:w="20" w:type="dxa"/>
            </w:tcMar>
            <w:vAlign w:val="center"/>
            <w:hideMark/>
          </w:tcPr>
          <w:p w14:paraId="59E1317E" w14:textId="77777777" w:rsidR="004C1A87" w:rsidRDefault="002074A1">
            <w:pPr>
              <w:pStyle w:val="movimento2"/>
            </w:pPr>
            <w:r>
              <w:t xml:space="preserve">(ORATORIO MERONE) </w:t>
            </w:r>
          </w:p>
        </w:tc>
        <w:tc>
          <w:tcPr>
            <w:tcW w:w="800" w:type="dxa"/>
            <w:tcMar>
              <w:top w:w="20" w:type="dxa"/>
              <w:left w:w="20" w:type="dxa"/>
              <w:bottom w:w="20" w:type="dxa"/>
              <w:right w:w="20" w:type="dxa"/>
            </w:tcMar>
            <w:vAlign w:val="center"/>
            <w:hideMark/>
          </w:tcPr>
          <w:p w14:paraId="2F3491E8" w14:textId="77777777" w:rsidR="004C1A87" w:rsidRDefault="002074A1">
            <w:pPr>
              <w:pStyle w:val="movimento"/>
            </w:pPr>
            <w:r>
              <w:t> </w:t>
            </w:r>
          </w:p>
        </w:tc>
        <w:tc>
          <w:tcPr>
            <w:tcW w:w="2200" w:type="dxa"/>
            <w:tcMar>
              <w:top w:w="20" w:type="dxa"/>
              <w:left w:w="20" w:type="dxa"/>
              <w:bottom w:w="20" w:type="dxa"/>
              <w:right w:w="20" w:type="dxa"/>
            </w:tcMar>
            <w:vAlign w:val="center"/>
            <w:hideMark/>
          </w:tcPr>
          <w:p w14:paraId="0ECE30AD" w14:textId="77777777" w:rsidR="004C1A87" w:rsidRDefault="002074A1">
            <w:pPr>
              <w:pStyle w:val="movimento"/>
            </w:pPr>
            <w:r>
              <w:t>CIGARDI EMANUELE</w:t>
            </w:r>
          </w:p>
        </w:tc>
        <w:tc>
          <w:tcPr>
            <w:tcW w:w="2200" w:type="dxa"/>
            <w:tcMar>
              <w:top w:w="20" w:type="dxa"/>
              <w:left w:w="20" w:type="dxa"/>
              <w:bottom w:w="20" w:type="dxa"/>
              <w:right w:w="20" w:type="dxa"/>
            </w:tcMar>
            <w:vAlign w:val="center"/>
            <w:hideMark/>
          </w:tcPr>
          <w:p w14:paraId="172E0397" w14:textId="77777777" w:rsidR="004C1A87" w:rsidRDefault="002074A1">
            <w:pPr>
              <w:pStyle w:val="movimento2"/>
            </w:pPr>
            <w:r>
              <w:t xml:space="preserve">(ORATORIO MERONE) </w:t>
            </w:r>
          </w:p>
        </w:tc>
      </w:tr>
      <w:tr w:rsidR="004C1A87" w14:paraId="021EB62E" w14:textId="77777777">
        <w:trPr>
          <w:divId w:val="887112857"/>
        </w:trPr>
        <w:tc>
          <w:tcPr>
            <w:tcW w:w="2200" w:type="dxa"/>
            <w:tcMar>
              <w:top w:w="20" w:type="dxa"/>
              <w:left w:w="20" w:type="dxa"/>
              <w:bottom w:w="20" w:type="dxa"/>
              <w:right w:w="20" w:type="dxa"/>
            </w:tcMar>
            <w:vAlign w:val="center"/>
            <w:hideMark/>
          </w:tcPr>
          <w:p w14:paraId="1D3753A2" w14:textId="77777777" w:rsidR="004C1A87" w:rsidRDefault="002074A1">
            <w:pPr>
              <w:pStyle w:val="movimento"/>
            </w:pPr>
            <w:r>
              <w:t>DANGELO ROBERTO</w:t>
            </w:r>
          </w:p>
        </w:tc>
        <w:tc>
          <w:tcPr>
            <w:tcW w:w="2200" w:type="dxa"/>
            <w:tcMar>
              <w:top w:w="20" w:type="dxa"/>
              <w:left w:w="20" w:type="dxa"/>
              <w:bottom w:w="20" w:type="dxa"/>
              <w:right w:w="20" w:type="dxa"/>
            </w:tcMar>
            <w:vAlign w:val="center"/>
            <w:hideMark/>
          </w:tcPr>
          <w:p w14:paraId="6E9022C0" w14:textId="77777777" w:rsidR="004C1A87" w:rsidRDefault="002074A1">
            <w:pPr>
              <w:pStyle w:val="movimento2"/>
            </w:pPr>
            <w:r>
              <w:t xml:space="preserve">(ORATORIO MERONE) </w:t>
            </w:r>
          </w:p>
        </w:tc>
        <w:tc>
          <w:tcPr>
            <w:tcW w:w="800" w:type="dxa"/>
            <w:tcMar>
              <w:top w:w="20" w:type="dxa"/>
              <w:left w:w="20" w:type="dxa"/>
              <w:bottom w:w="20" w:type="dxa"/>
              <w:right w:w="20" w:type="dxa"/>
            </w:tcMar>
            <w:vAlign w:val="center"/>
            <w:hideMark/>
          </w:tcPr>
          <w:p w14:paraId="2A9202BB" w14:textId="77777777" w:rsidR="004C1A87" w:rsidRDefault="002074A1">
            <w:pPr>
              <w:pStyle w:val="movimento"/>
            </w:pPr>
            <w:r>
              <w:t> </w:t>
            </w:r>
          </w:p>
        </w:tc>
        <w:tc>
          <w:tcPr>
            <w:tcW w:w="2200" w:type="dxa"/>
            <w:tcMar>
              <w:top w:w="20" w:type="dxa"/>
              <w:left w:w="20" w:type="dxa"/>
              <w:bottom w:w="20" w:type="dxa"/>
              <w:right w:w="20" w:type="dxa"/>
            </w:tcMar>
            <w:vAlign w:val="center"/>
            <w:hideMark/>
          </w:tcPr>
          <w:p w14:paraId="3E7F97D3" w14:textId="77777777" w:rsidR="004C1A87" w:rsidRDefault="002074A1">
            <w:pPr>
              <w:pStyle w:val="movimento"/>
            </w:pPr>
            <w:r>
              <w:t>MORISCO ANDREA</w:t>
            </w:r>
          </w:p>
        </w:tc>
        <w:tc>
          <w:tcPr>
            <w:tcW w:w="2200" w:type="dxa"/>
            <w:tcMar>
              <w:top w:w="20" w:type="dxa"/>
              <w:left w:w="20" w:type="dxa"/>
              <w:bottom w:w="20" w:type="dxa"/>
              <w:right w:w="20" w:type="dxa"/>
            </w:tcMar>
            <w:vAlign w:val="center"/>
            <w:hideMark/>
          </w:tcPr>
          <w:p w14:paraId="3FF055F7" w14:textId="77777777" w:rsidR="004C1A87" w:rsidRDefault="002074A1">
            <w:pPr>
              <w:pStyle w:val="movimento2"/>
            </w:pPr>
            <w:r>
              <w:t xml:space="preserve">(PIOLTELLESE 1967) </w:t>
            </w:r>
          </w:p>
        </w:tc>
      </w:tr>
      <w:tr w:rsidR="004C1A87" w14:paraId="3F3ACB58" w14:textId="77777777">
        <w:trPr>
          <w:divId w:val="887112857"/>
        </w:trPr>
        <w:tc>
          <w:tcPr>
            <w:tcW w:w="2200" w:type="dxa"/>
            <w:tcMar>
              <w:top w:w="20" w:type="dxa"/>
              <w:left w:w="20" w:type="dxa"/>
              <w:bottom w:w="20" w:type="dxa"/>
              <w:right w:w="20" w:type="dxa"/>
            </w:tcMar>
            <w:vAlign w:val="center"/>
            <w:hideMark/>
          </w:tcPr>
          <w:p w14:paraId="6F3FC731" w14:textId="77777777" w:rsidR="004C1A87" w:rsidRDefault="002074A1">
            <w:pPr>
              <w:pStyle w:val="movimento"/>
            </w:pPr>
            <w:r>
              <w:t>CERAVOLO DOMENICO</w:t>
            </w:r>
          </w:p>
        </w:tc>
        <w:tc>
          <w:tcPr>
            <w:tcW w:w="2200" w:type="dxa"/>
            <w:tcMar>
              <w:top w:w="20" w:type="dxa"/>
              <w:left w:w="20" w:type="dxa"/>
              <w:bottom w:w="20" w:type="dxa"/>
              <w:right w:w="20" w:type="dxa"/>
            </w:tcMar>
            <w:vAlign w:val="center"/>
            <w:hideMark/>
          </w:tcPr>
          <w:p w14:paraId="7CC9A3C0" w14:textId="77777777" w:rsidR="004C1A87" w:rsidRDefault="002074A1">
            <w:pPr>
              <w:pStyle w:val="movimento2"/>
            </w:pPr>
            <w:r>
              <w:t xml:space="preserve">(VIRES) </w:t>
            </w:r>
          </w:p>
        </w:tc>
        <w:tc>
          <w:tcPr>
            <w:tcW w:w="800" w:type="dxa"/>
            <w:tcMar>
              <w:top w:w="20" w:type="dxa"/>
              <w:left w:w="20" w:type="dxa"/>
              <w:bottom w:w="20" w:type="dxa"/>
              <w:right w:w="20" w:type="dxa"/>
            </w:tcMar>
            <w:vAlign w:val="center"/>
            <w:hideMark/>
          </w:tcPr>
          <w:p w14:paraId="5E9C04BE" w14:textId="77777777" w:rsidR="004C1A87" w:rsidRDefault="002074A1">
            <w:pPr>
              <w:pStyle w:val="movimento"/>
            </w:pPr>
            <w:r>
              <w:t> </w:t>
            </w:r>
          </w:p>
        </w:tc>
        <w:tc>
          <w:tcPr>
            <w:tcW w:w="2200" w:type="dxa"/>
            <w:tcMar>
              <w:top w:w="20" w:type="dxa"/>
              <w:left w:w="20" w:type="dxa"/>
              <w:bottom w:w="20" w:type="dxa"/>
              <w:right w:w="20" w:type="dxa"/>
            </w:tcMar>
            <w:vAlign w:val="center"/>
            <w:hideMark/>
          </w:tcPr>
          <w:p w14:paraId="226EE0F1" w14:textId="77777777" w:rsidR="004C1A87" w:rsidRDefault="002074A1">
            <w:pPr>
              <w:pStyle w:val="movimento"/>
            </w:pPr>
            <w:r>
              <w:t>TRICELLA FILIPPO</w:t>
            </w:r>
          </w:p>
        </w:tc>
        <w:tc>
          <w:tcPr>
            <w:tcW w:w="2200" w:type="dxa"/>
            <w:tcMar>
              <w:top w:w="20" w:type="dxa"/>
              <w:left w:w="20" w:type="dxa"/>
              <w:bottom w:w="20" w:type="dxa"/>
              <w:right w:w="20" w:type="dxa"/>
            </w:tcMar>
            <w:vAlign w:val="center"/>
            <w:hideMark/>
          </w:tcPr>
          <w:p w14:paraId="12B830F4" w14:textId="77777777" w:rsidR="004C1A87" w:rsidRDefault="002074A1">
            <w:pPr>
              <w:pStyle w:val="movimento2"/>
            </w:pPr>
            <w:r>
              <w:t xml:space="preserve">(VIRES) </w:t>
            </w:r>
          </w:p>
        </w:tc>
      </w:tr>
    </w:tbl>
    <w:p w14:paraId="4D97CC7B" w14:textId="77777777" w:rsidR="004C1A87" w:rsidRDefault="004C1A87">
      <w:pPr>
        <w:pStyle w:val="breakline"/>
        <w:divId w:val="887112857"/>
      </w:pPr>
    </w:p>
    <w:p w14:paraId="04F5F0BB" w14:textId="77777777" w:rsidR="00913883" w:rsidRPr="00467A31" w:rsidRDefault="00913883" w:rsidP="00913883">
      <w:pPr>
        <w:rPr>
          <w:lang w:val="it-IT"/>
        </w:rPr>
      </w:pPr>
    </w:p>
    <w:p w14:paraId="6A20D733" w14:textId="1062DCFE" w:rsidR="00913883" w:rsidRDefault="00913883" w:rsidP="00913883">
      <w:pPr>
        <w:rPr>
          <w:lang w:val="it-IT"/>
        </w:rPr>
      </w:pPr>
    </w:p>
    <w:p w14:paraId="3BC4B79E" w14:textId="04C4FCD9" w:rsidR="002074A1" w:rsidRDefault="002074A1" w:rsidP="00913883">
      <w:pPr>
        <w:rPr>
          <w:lang w:val="it-IT"/>
        </w:rPr>
      </w:pPr>
    </w:p>
    <w:p w14:paraId="1424B925" w14:textId="5FDF8FA4" w:rsidR="002074A1" w:rsidRDefault="002074A1" w:rsidP="00913883">
      <w:pPr>
        <w:rPr>
          <w:lang w:val="it-IT"/>
        </w:rPr>
      </w:pPr>
    </w:p>
    <w:p w14:paraId="1E966032" w14:textId="09F51AEF" w:rsidR="002074A1" w:rsidRDefault="002074A1" w:rsidP="00913883">
      <w:pPr>
        <w:rPr>
          <w:lang w:val="it-IT"/>
        </w:rPr>
      </w:pPr>
    </w:p>
    <w:p w14:paraId="1B170237" w14:textId="5CBCC515" w:rsidR="002074A1" w:rsidRDefault="002074A1" w:rsidP="00913883">
      <w:pPr>
        <w:rPr>
          <w:lang w:val="it-IT"/>
        </w:rPr>
      </w:pPr>
    </w:p>
    <w:p w14:paraId="50E18CF2" w14:textId="77E90357" w:rsidR="002074A1" w:rsidRDefault="002074A1" w:rsidP="00913883">
      <w:pPr>
        <w:rPr>
          <w:lang w:val="it-IT"/>
        </w:rPr>
      </w:pPr>
    </w:p>
    <w:p w14:paraId="4132223B" w14:textId="3B581490" w:rsidR="002074A1" w:rsidRDefault="002074A1" w:rsidP="00913883">
      <w:pPr>
        <w:rPr>
          <w:lang w:val="it-IT"/>
        </w:rPr>
      </w:pPr>
    </w:p>
    <w:p w14:paraId="3D19BE11" w14:textId="1F9D5F48" w:rsidR="002074A1" w:rsidRDefault="002074A1" w:rsidP="00913883">
      <w:pPr>
        <w:rPr>
          <w:lang w:val="it-IT"/>
        </w:rPr>
      </w:pPr>
    </w:p>
    <w:p w14:paraId="735CFD1C" w14:textId="5166FE9A" w:rsidR="002074A1" w:rsidRDefault="002074A1" w:rsidP="00913883">
      <w:pPr>
        <w:rPr>
          <w:lang w:val="it-IT"/>
        </w:rPr>
      </w:pPr>
    </w:p>
    <w:p w14:paraId="77423548" w14:textId="4202F51B" w:rsidR="002074A1" w:rsidRDefault="002074A1" w:rsidP="00913883">
      <w:pPr>
        <w:rPr>
          <w:lang w:val="it-IT"/>
        </w:rPr>
      </w:pPr>
    </w:p>
    <w:p w14:paraId="0681E0A8" w14:textId="3F944A53" w:rsidR="002074A1" w:rsidRDefault="002074A1" w:rsidP="00913883">
      <w:pPr>
        <w:rPr>
          <w:lang w:val="it-IT"/>
        </w:rPr>
      </w:pPr>
    </w:p>
    <w:p w14:paraId="36F41BF5" w14:textId="4DE15C9F" w:rsidR="002074A1" w:rsidRDefault="002074A1" w:rsidP="00913883">
      <w:pPr>
        <w:rPr>
          <w:lang w:val="it-IT"/>
        </w:rPr>
      </w:pPr>
    </w:p>
    <w:p w14:paraId="59AB18B3" w14:textId="13DF7C2C" w:rsidR="002074A1" w:rsidRDefault="002074A1" w:rsidP="00913883">
      <w:pPr>
        <w:rPr>
          <w:lang w:val="it-IT"/>
        </w:rPr>
      </w:pPr>
    </w:p>
    <w:p w14:paraId="7B7ED1E1" w14:textId="77777777" w:rsidR="00913883" w:rsidRPr="00467A31" w:rsidRDefault="00B15A2F" w:rsidP="00913883">
      <w:pPr>
        <w:pStyle w:val="Titolo1"/>
        <w:rPr>
          <w:lang w:val="it-IT"/>
        </w:rPr>
      </w:pPr>
      <w:bookmarkStart w:id="38" w:name="_Toc116908329"/>
      <w:r w:rsidRPr="00467A31">
        <w:rPr>
          <w:lang w:val="it-IT"/>
        </w:rPr>
        <w:lastRenderedPageBreak/>
        <w:t xml:space="preserve">6. </w:t>
      </w:r>
      <w:r w:rsidR="00913883" w:rsidRPr="00467A31">
        <w:rPr>
          <w:lang w:val="it-IT"/>
        </w:rPr>
        <w:t>Delibere della Corte Sportiva di Appello Territoriale</w:t>
      </w:r>
      <w:bookmarkEnd w:id="38"/>
      <w:r w:rsidR="00913883" w:rsidRPr="00467A31">
        <w:rPr>
          <w:lang w:val="it-IT"/>
        </w:rPr>
        <w:t xml:space="preserve"> </w:t>
      </w:r>
    </w:p>
    <w:p w14:paraId="32ED62B4" w14:textId="4033A395" w:rsidR="00AD2CB4" w:rsidRPr="005D4CCB" w:rsidRDefault="002074A1" w:rsidP="002074A1">
      <w:pPr>
        <w:pStyle w:val="Titolo3"/>
      </w:pPr>
      <w:bookmarkStart w:id="39" w:name="_Toc116908330"/>
      <w:r>
        <w:t xml:space="preserve">6.1 </w:t>
      </w:r>
      <w:r w:rsidRPr="005D4CCB">
        <w:t>Corte Sportiva di Appello Territoriale del CRL</w:t>
      </w:r>
      <w:bookmarkEnd w:id="39"/>
    </w:p>
    <w:p w14:paraId="36496B71" w14:textId="77777777" w:rsidR="002074A1" w:rsidRPr="009D395B" w:rsidRDefault="002074A1" w:rsidP="002074A1">
      <w:pPr>
        <w:rPr>
          <w:lang w:val="it-IT"/>
        </w:rPr>
      </w:pPr>
      <w:r w:rsidRPr="009D395B">
        <w:rPr>
          <w:lang w:val="it-IT"/>
        </w:rPr>
        <w:t>Nessuna comunicazione</w:t>
      </w:r>
    </w:p>
    <w:p w14:paraId="12B65D19" w14:textId="44E78BA7" w:rsidR="00AD2CB4" w:rsidRPr="005D4CCB" w:rsidRDefault="002074A1" w:rsidP="002074A1">
      <w:pPr>
        <w:pStyle w:val="Titolo3"/>
      </w:pPr>
      <w:bookmarkStart w:id="40" w:name="_Toc116908331"/>
      <w:r>
        <w:t xml:space="preserve">6.2 </w:t>
      </w:r>
      <w:r w:rsidRPr="005D4CCB">
        <w:t>Tribunale Federale Territoriale del CRL</w:t>
      </w:r>
      <w:bookmarkEnd w:id="40"/>
    </w:p>
    <w:p w14:paraId="39AB9FE0" w14:textId="160C9F62" w:rsidR="002074A1" w:rsidRDefault="002074A1" w:rsidP="002074A1">
      <w:pPr>
        <w:pStyle w:val="Paragrafoelenco"/>
        <w:numPr>
          <w:ilvl w:val="0"/>
          <w:numId w:val="6"/>
        </w:numPr>
        <w:rPr>
          <w:lang w:val="it-IT"/>
        </w:rPr>
      </w:pPr>
      <w:bookmarkStart w:id="41" w:name="_Toc422399469"/>
      <w:r w:rsidRPr="002074A1">
        <w:rPr>
          <w:lang w:val="it-IT"/>
        </w:rPr>
        <w:t>Nessuna comunicazione</w:t>
      </w:r>
    </w:p>
    <w:p w14:paraId="7D4B3C54" w14:textId="77777777" w:rsidR="00473C50" w:rsidRPr="002074A1" w:rsidRDefault="00473C50" w:rsidP="002074A1">
      <w:pPr>
        <w:pStyle w:val="Paragrafoelenco"/>
        <w:numPr>
          <w:ilvl w:val="0"/>
          <w:numId w:val="6"/>
        </w:numPr>
        <w:rPr>
          <w:lang w:val="it-IT"/>
        </w:rPr>
      </w:pPr>
    </w:p>
    <w:p w14:paraId="5E8C84D1" w14:textId="77777777" w:rsidR="00913883" w:rsidRPr="00467A31" w:rsidRDefault="00B15A2F" w:rsidP="00913883">
      <w:pPr>
        <w:pStyle w:val="Titolo1"/>
        <w:rPr>
          <w:lang w:val="it-IT"/>
        </w:rPr>
      </w:pPr>
      <w:bookmarkStart w:id="42" w:name="_Toc116908332"/>
      <w:bookmarkEnd w:id="41"/>
      <w:r w:rsidRPr="00467A31">
        <w:rPr>
          <w:lang w:val="it-IT"/>
        </w:rPr>
        <w:t xml:space="preserve">7. </w:t>
      </w:r>
      <w:r w:rsidR="00913883" w:rsidRPr="00467A31">
        <w:rPr>
          <w:lang w:val="it-IT"/>
        </w:rPr>
        <w:t>Rettifiche</w:t>
      </w:r>
      <w:bookmarkEnd w:id="42"/>
    </w:p>
    <w:p w14:paraId="4D52259B" w14:textId="0D4BD2C8" w:rsidR="0072412E" w:rsidRDefault="00476ACD" w:rsidP="00B75143">
      <w:pPr>
        <w:pStyle w:val="Intestazionemessaggio"/>
        <w:ind w:left="0"/>
        <w:jc w:val="both"/>
        <w:rPr>
          <w:rFonts w:ascii="Arial" w:hAnsi="Arial" w:cs="Arial"/>
          <w:sz w:val="20"/>
        </w:rPr>
      </w:pPr>
    </w:p>
    <w:p w14:paraId="1000E487" w14:textId="7260B7A8" w:rsidR="002074A1" w:rsidRDefault="002074A1" w:rsidP="002074A1">
      <w:pPr>
        <w:rPr>
          <w:lang w:val="it-IT"/>
        </w:rPr>
      </w:pPr>
      <w:r w:rsidRPr="009D395B">
        <w:rPr>
          <w:lang w:val="it-IT"/>
        </w:rPr>
        <w:t>Nessuna comunicazione</w:t>
      </w:r>
    </w:p>
    <w:p w14:paraId="037294AE" w14:textId="77777777" w:rsidR="00473C50" w:rsidRPr="009D395B" w:rsidRDefault="00473C50" w:rsidP="002074A1">
      <w:pPr>
        <w:rPr>
          <w:lang w:val="it-IT"/>
        </w:rPr>
      </w:pPr>
    </w:p>
    <w:p w14:paraId="34A1DDF5" w14:textId="77777777" w:rsidR="00913883" w:rsidRPr="00467A31" w:rsidRDefault="00B15A2F" w:rsidP="00913883">
      <w:pPr>
        <w:pStyle w:val="Titolo1"/>
        <w:rPr>
          <w:lang w:val="it-IT"/>
        </w:rPr>
      </w:pPr>
      <w:bookmarkStart w:id="43" w:name="_Toc116908333"/>
      <w:r w:rsidRPr="00467A31">
        <w:rPr>
          <w:lang w:val="it-IT"/>
        </w:rPr>
        <w:t xml:space="preserve">8. </w:t>
      </w:r>
      <w:r w:rsidR="00913883" w:rsidRPr="00467A31">
        <w:rPr>
          <w:lang w:val="it-IT"/>
        </w:rPr>
        <w:t>Legenda</w:t>
      </w:r>
      <w:bookmarkEnd w:id="43"/>
      <w:r w:rsidR="00913883" w:rsidRPr="00467A31">
        <w:rPr>
          <w:lang w:val="it-IT"/>
        </w:rPr>
        <w:tab/>
      </w:r>
    </w:p>
    <w:p w14:paraId="7DB301EC" w14:textId="77777777" w:rsidR="00337B42" w:rsidRPr="00876813" w:rsidRDefault="002074A1" w:rsidP="00876813">
      <w:pPr>
        <w:pStyle w:val="Titolo2"/>
        <w:rPr>
          <w:i/>
        </w:rPr>
      </w:pPr>
      <w:bookmarkStart w:id="44" w:name="_Toc272399178"/>
      <w:bookmarkStart w:id="45" w:name="_Toc116908334"/>
      <w:r w:rsidRPr="00876813">
        <w:t>Legenda Simboli Giustizia Sportiva</w:t>
      </w:r>
      <w:bookmarkEnd w:id="44"/>
      <w:bookmarkEnd w:id="45"/>
    </w:p>
    <w:p w14:paraId="575DC739" w14:textId="77777777" w:rsidR="00337B42" w:rsidRDefault="00476ACD" w:rsidP="00337B42">
      <w:pPr>
        <w:pStyle w:val="Intestazionemessaggio"/>
        <w:ind w:left="0"/>
        <w:jc w:val="both"/>
        <w:rPr>
          <w:rFonts w:ascii="Arial" w:hAnsi="Arial" w:cs="Arial"/>
          <w:sz w:val="20"/>
        </w:rPr>
      </w:pPr>
    </w:p>
    <w:p w14:paraId="43B0C5BA" w14:textId="77777777" w:rsidR="00337B42" w:rsidRDefault="002074A1" w:rsidP="002074A1">
      <w:pPr>
        <w:pStyle w:val="Nessunaspaziatura"/>
        <w:rPr>
          <w:lang w:eastAsia="it-IT"/>
        </w:rPr>
      </w:pPr>
      <w:r>
        <w:rPr>
          <w:lang w:eastAsia="it-IT"/>
        </w:rPr>
        <w:t xml:space="preserve">A    NON DISPUTATA PER MANCANZA ARBITRO               </w:t>
      </w:r>
    </w:p>
    <w:p w14:paraId="6F9E3940" w14:textId="77777777" w:rsidR="00337B42" w:rsidRDefault="002074A1" w:rsidP="002074A1">
      <w:pPr>
        <w:pStyle w:val="Nessunaspaziatura"/>
        <w:rPr>
          <w:lang w:eastAsia="it-IT"/>
        </w:rPr>
      </w:pPr>
      <w:r>
        <w:rPr>
          <w:lang w:eastAsia="it-IT"/>
        </w:rPr>
        <w:t xml:space="preserve">B    SOSPESA PRIMO TEMPO                              </w:t>
      </w:r>
    </w:p>
    <w:p w14:paraId="24072D6F" w14:textId="77777777" w:rsidR="00337B42" w:rsidRDefault="002074A1" w:rsidP="002074A1">
      <w:pPr>
        <w:pStyle w:val="Nessunaspaziatura"/>
        <w:rPr>
          <w:lang w:eastAsia="it-IT"/>
        </w:rPr>
      </w:pPr>
      <w:r>
        <w:rPr>
          <w:lang w:eastAsia="it-IT"/>
        </w:rPr>
        <w:t xml:space="preserve">D    ATTESA DECISIONI ORGANI DISCIPLINARI              </w:t>
      </w:r>
    </w:p>
    <w:p w14:paraId="4266C56E" w14:textId="77777777" w:rsidR="00337B42" w:rsidRDefault="002074A1" w:rsidP="002074A1">
      <w:pPr>
        <w:pStyle w:val="Nessunaspaziatura"/>
        <w:rPr>
          <w:lang w:eastAsia="it-IT"/>
        </w:rPr>
      </w:pPr>
      <w:r>
        <w:rPr>
          <w:lang w:eastAsia="it-IT"/>
        </w:rPr>
        <w:t>F    NON DISPUTATA PER AVVERSE CONDIZIONI ATMOSFERICHE</w:t>
      </w:r>
    </w:p>
    <w:p w14:paraId="7BB0D916" w14:textId="77777777" w:rsidR="00337B42" w:rsidRDefault="002074A1" w:rsidP="002074A1">
      <w:pPr>
        <w:pStyle w:val="Nessunaspaziatura"/>
        <w:rPr>
          <w:lang w:eastAsia="it-IT"/>
        </w:rPr>
      </w:pPr>
      <w:r>
        <w:rPr>
          <w:lang w:eastAsia="it-IT"/>
        </w:rPr>
        <w:t xml:space="preserve">G    RIPETIZIONE GARA PER CAUSE DI FORZA MAGGIORE     </w:t>
      </w:r>
    </w:p>
    <w:p w14:paraId="4A850FD0" w14:textId="77777777" w:rsidR="00337B42" w:rsidRDefault="002074A1" w:rsidP="002074A1">
      <w:pPr>
        <w:pStyle w:val="Nessunaspaziatura"/>
        <w:rPr>
          <w:lang w:eastAsia="it-IT"/>
        </w:rPr>
      </w:pPr>
      <w:r>
        <w:rPr>
          <w:lang w:eastAsia="it-IT"/>
        </w:rPr>
        <w:t xml:space="preserve">H    RECUPERO D'UFFICIO                               </w:t>
      </w:r>
    </w:p>
    <w:p w14:paraId="6DBC6AE9" w14:textId="77777777" w:rsidR="00337B42" w:rsidRDefault="002074A1" w:rsidP="002074A1">
      <w:pPr>
        <w:pStyle w:val="Nessunaspaziatura"/>
        <w:rPr>
          <w:lang w:eastAsia="it-IT"/>
        </w:rPr>
      </w:pPr>
      <w:r>
        <w:rPr>
          <w:lang w:eastAsia="it-IT"/>
        </w:rPr>
        <w:t xml:space="preserve">I     SOSPESA SECONDO TEMPO                            </w:t>
      </w:r>
    </w:p>
    <w:p w14:paraId="705E705E" w14:textId="77777777" w:rsidR="00337B42" w:rsidRDefault="002074A1" w:rsidP="002074A1">
      <w:pPr>
        <w:pStyle w:val="Nessunaspaziatura"/>
        <w:rPr>
          <w:lang w:eastAsia="it-IT"/>
        </w:rPr>
      </w:pPr>
      <w:r>
        <w:rPr>
          <w:lang w:eastAsia="it-IT"/>
        </w:rPr>
        <w:t xml:space="preserve">K    RECUPERO PROGRAMMATO                             </w:t>
      </w:r>
    </w:p>
    <w:p w14:paraId="7209AC93" w14:textId="77777777" w:rsidR="00337B42" w:rsidRDefault="002074A1" w:rsidP="002074A1">
      <w:pPr>
        <w:pStyle w:val="Nessunaspaziatura"/>
        <w:rPr>
          <w:lang w:eastAsia="it-IT"/>
        </w:rPr>
      </w:pPr>
      <w:r>
        <w:rPr>
          <w:lang w:eastAsia="it-IT"/>
        </w:rPr>
        <w:t xml:space="preserve">M    NON DISPUTATA PER IMPRATICABILITA' CAMPO         </w:t>
      </w:r>
    </w:p>
    <w:p w14:paraId="782E68ED" w14:textId="77777777" w:rsidR="00337B42" w:rsidRDefault="002074A1" w:rsidP="002074A1">
      <w:pPr>
        <w:pStyle w:val="Nessunaspaziatura"/>
        <w:rPr>
          <w:lang w:eastAsia="it-IT"/>
        </w:rPr>
      </w:pPr>
      <w:r>
        <w:rPr>
          <w:lang w:eastAsia="it-IT"/>
        </w:rPr>
        <w:t xml:space="preserve">P    POSTICIPO                                        </w:t>
      </w:r>
    </w:p>
    <w:p w14:paraId="277C5119" w14:textId="77777777" w:rsidR="00337B42" w:rsidRDefault="002074A1" w:rsidP="002074A1">
      <w:pPr>
        <w:pStyle w:val="Nessunaspaziatura"/>
        <w:rPr>
          <w:lang w:eastAsia="it-IT"/>
        </w:rPr>
      </w:pPr>
      <w:r>
        <w:rPr>
          <w:lang w:eastAsia="it-IT"/>
        </w:rPr>
        <w:t xml:space="preserve">R    RAPPORTO NON PERVENUTO                           </w:t>
      </w:r>
    </w:p>
    <w:p w14:paraId="673FEF71" w14:textId="77777777" w:rsidR="00337B42" w:rsidRDefault="002074A1" w:rsidP="002074A1">
      <w:pPr>
        <w:pStyle w:val="Nessunaspaziatura"/>
        <w:rPr>
          <w:lang w:eastAsia="it-IT"/>
        </w:rPr>
      </w:pPr>
      <w:r>
        <w:rPr>
          <w:lang w:eastAsia="it-IT"/>
        </w:rPr>
        <w:t xml:space="preserve">U    SOSPESA PER INFORTUNIO D.G.                      </w:t>
      </w:r>
    </w:p>
    <w:p w14:paraId="1AD1A735" w14:textId="77777777" w:rsidR="00337B42" w:rsidRDefault="002074A1" w:rsidP="002074A1">
      <w:pPr>
        <w:pStyle w:val="Nessunaspaziatura"/>
        <w:rPr>
          <w:lang w:eastAsia="it-IT"/>
        </w:rPr>
      </w:pPr>
      <w:r>
        <w:rPr>
          <w:lang w:eastAsia="it-IT"/>
        </w:rPr>
        <w:t xml:space="preserve">W   GARA RINVIATA </w:t>
      </w:r>
    </w:p>
    <w:p w14:paraId="780857F8" w14:textId="77777777" w:rsidR="00337B42" w:rsidRDefault="002074A1" w:rsidP="002074A1">
      <w:pPr>
        <w:pStyle w:val="Nessunaspaziatura"/>
        <w:rPr>
          <w:lang w:eastAsia="it-IT"/>
        </w:rPr>
      </w:pPr>
      <w:r>
        <w:rPr>
          <w:lang w:eastAsia="it-IT"/>
        </w:rPr>
        <w:t xml:space="preserve">Y    RISULTATI di RAPPORTI PERVENUTI in RITARDO                 </w:t>
      </w:r>
    </w:p>
    <w:p w14:paraId="7323BC60" w14:textId="77777777" w:rsidR="00503696" w:rsidRDefault="00476ACD"/>
    <w:p w14:paraId="06620EAA" w14:textId="740C73A1" w:rsidR="00913883" w:rsidRDefault="00913883" w:rsidP="00913883">
      <w:pPr>
        <w:rPr>
          <w:lang w:val="it-IT"/>
        </w:rPr>
      </w:pPr>
    </w:p>
    <w:p w14:paraId="1CBCD8DB" w14:textId="77777777" w:rsidR="00473C50" w:rsidRPr="00467A31" w:rsidRDefault="00473C50"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077E392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2074A1">
        <w:rPr>
          <w:rFonts w:cs="Arial"/>
          <w:lang w:val="it-IT"/>
        </w:rPr>
        <w:t>17 OTTOBRE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46" w:name="NUM_COMUNICATO_FOOTER"/>
    <w:r w:rsidRPr="00216AD9">
      <w:rPr>
        <w:rFonts w:cs="Calibri"/>
      </w:rPr>
      <w:t>30</w:t>
    </w:r>
    <w:bookmarkEnd w:id="46"/>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52004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3614A"/>
    <w:rsid w:val="000A19DD"/>
    <w:rsid w:val="00123F01"/>
    <w:rsid w:val="00186496"/>
    <w:rsid w:val="001B1CDA"/>
    <w:rsid w:val="002074A1"/>
    <w:rsid w:val="00216AD9"/>
    <w:rsid w:val="00251D80"/>
    <w:rsid w:val="002B691C"/>
    <w:rsid w:val="00344B58"/>
    <w:rsid w:val="00467A31"/>
    <w:rsid w:val="00473C50"/>
    <w:rsid w:val="00476ACD"/>
    <w:rsid w:val="004C1A87"/>
    <w:rsid w:val="004D1FCF"/>
    <w:rsid w:val="004E7DDC"/>
    <w:rsid w:val="005252C7"/>
    <w:rsid w:val="00536936"/>
    <w:rsid w:val="00541887"/>
    <w:rsid w:val="005A09CA"/>
    <w:rsid w:val="00630256"/>
    <w:rsid w:val="007C357F"/>
    <w:rsid w:val="00866F57"/>
    <w:rsid w:val="008A4C2F"/>
    <w:rsid w:val="00904B11"/>
    <w:rsid w:val="00913883"/>
    <w:rsid w:val="00964960"/>
    <w:rsid w:val="00A22ED5"/>
    <w:rsid w:val="00A42E3F"/>
    <w:rsid w:val="00A64DCB"/>
    <w:rsid w:val="00A918C7"/>
    <w:rsid w:val="00B15A2F"/>
    <w:rsid w:val="00C63187"/>
    <w:rsid w:val="00CF1045"/>
    <w:rsid w:val="00E00062"/>
    <w:rsid w:val="00EE6C91"/>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9816F"/>
  <w15:docId w15:val="{E7DD2E24-89A9-406C-95BE-786A395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Normale1">
    <w:name w:val="Normale1"/>
    <w:rsid w:val="0054188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87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2320</Words>
  <Characters>13225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15514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6</cp:revision>
  <dcterms:created xsi:type="dcterms:W3CDTF">2022-10-17T11:44:00Z</dcterms:created>
  <dcterms:modified xsi:type="dcterms:W3CDTF">2022-10-17T12:11:00Z</dcterms:modified>
</cp:coreProperties>
</file>