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F353EB">
        <w:trPr>
          <w:cantSplit/>
          <w:trHeight w:val="570"/>
          <w:jc w:val="center"/>
        </w:trPr>
        <w:tc>
          <w:tcPr>
            <w:tcW w:w="10067" w:type="dxa"/>
            <w:gridSpan w:val="2"/>
            <w:shd w:val="clear" w:color="auto" w:fill="FFFFFF" w:themeFill="background1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</w:t>
            </w:r>
            <w:r w:rsidR="003524BF">
              <w:rPr>
                <w:rFonts w:ascii="Calibri" w:hAnsi="Calibri"/>
                <w:sz w:val="44"/>
                <w:szCs w:val="48"/>
              </w:rPr>
              <w:t>2</w:t>
            </w:r>
            <w:r w:rsidRPr="00EA1DE8">
              <w:rPr>
                <w:rFonts w:ascii="Calibri" w:hAnsi="Calibri"/>
                <w:sz w:val="44"/>
                <w:szCs w:val="48"/>
              </w:rPr>
              <w:t>/202</w:t>
            </w:r>
            <w:r w:rsidR="003524BF">
              <w:rPr>
                <w:rFonts w:ascii="Calibri" w:hAnsi="Calibri"/>
                <w:sz w:val="44"/>
                <w:szCs w:val="48"/>
              </w:rPr>
              <w:t>3</w:t>
            </w:r>
          </w:p>
          <w:p w:rsidR="00D165CF" w:rsidRDefault="000B1740" w:rsidP="00E7217E">
            <w:pPr>
              <w:spacing w:before="0" w:after="0" w:line="240" w:lineRule="auto"/>
              <w:jc w:val="center"/>
              <w:rPr>
                <w:sz w:val="44"/>
                <w:szCs w:val="48"/>
                <w:lang w:val="it-IT"/>
              </w:rPr>
            </w:pPr>
            <w:r w:rsidRPr="00EA1DE8">
              <w:rPr>
                <w:sz w:val="44"/>
                <w:szCs w:val="48"/>
                <w:lang w:val="it-IT"/>
              </w:rPr>
              <w:t xml:space="preserve">Comunicato Ufficiale N° </w:t>
            </w:r>
            <w:r w:rsidR="005F5BF4">
              <w:rPr>
                <w:sz w:val="44"/>
                <w:szCs w:val="48"/>
                <w:lang w:val="it-IT"/>
              </w:rPr>
              <w:t>4</w:t>
            </w:r>
            <w:r w:rsidRPr="00EA1DE8">
              <w:rPr>
                <w:sz w:val="44"/>
                <w:szCs w:val="48"/>
                <w:lang w:val="it-IT"/>
              </w:rPr>
              <w:t xml:space="preserve"> del </w:t>
            </w:r>
            <w:r w:rsidR="00455675">
              <w:rPr>
                <w:sz w:val="44"/>
                <w:szCs w:val="48"/>
                <w:lang w:val="it-IT"/>
              </w:rPr>
              <w:t>01</w:t>
            </w:r>
            <w:r w:rsidRPr="00EA1DE8">
              <w:rPr>
                <w:sz w:val="44"/>
                <w:szCs w:val="48"/>
                <w:lang w:val="it-IT"/>
              </w:rPr>
              <w:t>/0</w:t>
            </w:r>
            <w:r w:rsidR="00455675">
              <w:rPr>
                <w:sz w:val="44"/>
                <w:szCs w:val="48"/>
                <w:lang w:val="it-IT"/>
              </w:rPr>
              <w:t>8/</w:t>
            </w:r>
            <w:r w:rsidRPr="00EA1DE8">
              <w:rPr>
                <w:sz w:val="44"/>
                <w:szCs w:val="48"/>
                <w:lang w:val="it-IT"/>
              </w:rPr>
              <w:t>2022</w:t>
            </w:r>
          </w:p>
          <w:p w:rsidR="004A6B75" w:rsidRPr="00AC14D0" w:rsidRDefault="004A6B75" w:rsidP="004A6B75">
            <w:pPr>
              <w:pStyle w:val="Titolo1"/>
              <w:jc w:val="center"/>
              <w:rPr>
                <w:rFonts w:ascii="Verdana" w:hAnsi="Verdana" w:cs="Arial"/>
                <w:kern w:val="32"/>
                <w:sz w:val="26"/>
                <w:szCs w:val="26"/>
                <w:lang w:val="it-IT" w:eastAsia="it-IT" w:bidi="ar-SA"/>
              </w:rPr>
            </w:pPr>
            <w:bookmarkStart w:id="0" w:name="_Toc487729313"/>
            <w:bookmarkStart w:id="1" w:name="_Toc519774535"/>
            <w:bookmarkStart w:id="2" w:name="_Toc13751689"/>
            <w:bookmarkStart w:id="3" w:name="_Toc77255792"/>
            <w:bookmarkStart w:id="4" w:name="_Toc110238974"/>
            <w:r w:rsidRPr="00AC14D0">
              <w:rPr>
                <w:rFonts w:ascii="Verdana" w:hAnsi="Verdana" w:cs="Arial"/>
                <w:kern w:val="32"/>
                <w:sz w:val="26"/>
                <w:szCs w:val="26"/>
                <w:lang w:val="it-IT" w:eastAsia="it-IT" w:bidi="ar-SA"/>
              </w:rPr>
              <w:t>Pagamento Iscrizioni</w:t>
            </w:r>
            <w:bookmarkEnd w:id="0"/>
            <w:bookmarkEnd w:id="1"/>
            <w:bookmarkEnd w:id="2"/>
            <w:bookmarkEnd w:id="3"/>
            <w:bookmarkEnd w:id="4"/>
          </w:p>
          <w:p w:rsidR="004A6B75" w:rsidRPr="007D1714" w:rsidRDefault="004A6B75" w:rsidP="004A6B75">
            <w:pPr>
              <w:jc w:val="center"/>
              <w:rPr>
                <w:b/>
                <w:sz w:val="24"/>
                <w:lang w:val="it-IT" w:eastAsia="it-IT" w:bidi="ar-SA"/>
              </w:rPr>
            </w:pPr>
            <w:r w:rsidRPr="00AC14D0">
              <w:rPr>
                <w:rFonts w:ascii="Verdana" w:hAnsi="Verdana"/>
                <w:highlight w:val="cyan"/>
                <w:lang w:val="it-IT" w:eastAsia="it-IT" w:bidi="ar-SA"/>
              </w:rPr>
              <w:t xml:space="preserve">La procedura di iscrizione viene ultimata andando ad effettuare il pagamento dei documenti firmati elettronicamente in: == iscrizioni regionali e provinciali == pagamento documenti iscrizioni da portafoglio == selezionare i documenti da pagare == paga selezionati == digitare </w:t>
            </w:r>
            <w:proofErr w:type="gramStart"/>
            <w:r w:rsidRPr="00AC14D0">
              <w:rPr>
                <w:rFonts w:ascii="Verdana" w:hAnsi="Verdana"/>
                <w:highlight w:val="cyan"/>
                <w:lang w:val="it-IT" w:eastAsia="it-IT" w:bidi="ar-SA"/>
              </w:rPr>
              <w:t>l' importo</w:t>
            </w:r>
            <w:proofErr w:type="gramEnd"/>
            <w:r w:rsidRPr="00AC14D0">
              <w:rPr>
                <w:rFonts w:ascii="Verdana" w:hAnsi="Verdana"/>
                <w:highlight w:val="cyan"/>
                <w:lang w:val="it-IT" w:eastAsia="it-IT" w:bidi="ar-SA"/>
              </w:rPr>
              <w:t xml:space="preserve"> corretto == confermare</w:t>
            </w:r>
          </w:p>
          <w:p w:rsidR="00E7217E" w:rsidRPr="00EA1DE8" w:rsidRDefault="00E7217E" w:rsidP="00E7217E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</w:p>
        </w:tc>
      </w:tr>
    </w:tbl>
    <w:bookmarkStart w:id="5" w:name="_GoBack"/>
    <w:bookmarkEnd w:id="5"/>
    <w:p w:rsidR="00455675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10238974" w:history="1">
        <w:r w:rsidR="00455675" w:rsidRPr="00AD756E">
          <w:rPr>
            <w:rStyle w:val="Collegamentoipertestuale"/>
            <w:rFonts w:ascii="Verdana" w:hAnsi="Verdana" w:cs="Arial"/>
            <w:noProof/>
            <w:kern w:val="32"/>
            <w:lang w:val="it-IT" w:eastAsia="it-IT"/>
          </w:rPr>
          <w:t>Pagamento Iscrizioni</w:t>
        </w:r>
        <w:r w:rsidR="00455675">
          <w:rPr>
            <w:noProof/>
            <w:webHidden/>
          </w:rPr>
          <w:tab/>
        </w:r>
        <w:r w:rsidR="00455675">
          <w:rPr>
            <w:noProof/>
            <w:webHidden/>
          </w:rPr>
          <w:fldChar w:fldCharType="begin"/>
        </w:r>
        <w:r w:rsidR="00455675">
          <w:rPr>
            <w:noProof/>
            <w:webHidden/>
          </w:rPr>
          <w:instrText xml:space="preserve"> PAGEREF _Toc110238974 \h </w:instrText>
        </w:r>
        <w:r w:rsidR="00455675">
          <w:rPr>
            <w:noProof/>
            <w:webHidden/>
          </w:rPr>
        </w:r>
        <w:r w:rsidR="00455675">
          <w:rPr>
            <w:noProof/>
            <w:webHidden/>
          </w:rPr>
          <w:fldChar w:fldCharType="separate"/>
        </w:r>
        <w:r w:rsidR="00455675">
          <w:rPr>
            <w:noProof/>
            <w:webHidden/>
          </w:rPr>
          <w:t>47</w:t>
        </w:r>
        <w:r w:rsidR="00455675"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238975" w:history="1">
        <w:r w:rsidRPr="00AD756E">
          <w:rPr>
            <w:rStyle w:val="Collegamentoipertestuale"/>
            <w:noProof/>
            <w:lang w:val="it-IT"/>
          </w:rPr>
          <w:t>1. 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238976" w:history="1">
        <w:r w:rsidRPr="00AD756E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238977" w:history="1">
        <w:r w:rsidRPr="00AD756E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238978" w:history="1">
        <w:r w:rsidRPr="00AD756E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238979" w:history="1">
        <w:r w:rsidRPr="00AD756E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238980" w:history="1">
        <w:r w:rsidRPr="00AD756E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238981" w:history="1">
        <w:r w:rsidRPr="00AD756E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238982" w:history="1">
        <w:r w:rsidRPr="00AD756E">
          <w:rPr>
            <w:rStyle w:val="Collegamentoipertestuale"/>
            <w:noProof/>
          </w:rPr>
          <w:t>3.2.7 Gestione Tornei e Amichevoli LND e SGS: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238983" w:history="1">
        <w:r w:rsidRPr="00AD756E">
          <w:rPr>
            <w:rStyle w:val="Collegamentoipertestuale"/>
            <w:noProof/>
          </w:rPr>
          <w:t>3.2.8 Autorizzazioni Tornei e Amichevoli LND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238984" w:history="1">
        <w:r w:rsidRPr="00AD756E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238985" w:history="1">
        <w:r w:rsidRPr="00AD756E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238986" w:history="1">
        <w:r w:rsidRPr="00AD756E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238987" w:history="1">
        <w:r w:rsidRPr="00AD756E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238988" w:history="1">
        <w:r w:rsidRPr="00AD756E">
          <w:rPr>
            <w:rStyle w:val="Collegamentoipertestuale"/>
            <w:noProof/>
            <w:lang w:val="it-IT"/>
          </w:rPr>
          <w:t>5.1 Campionati S.G.S. 2021/2022 e limiti di età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238989" w:history="1">
        <w:r w:rsidRPr="00AD756E">
          <w:rPr>
            <w:rStyle w:val="Collegamentoipertestuale"/>
            <w:noProof/>
            <w:lang w:val="it-IT"/>
          </w:rPr>
          <w:t>5.2 CHIUSURA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238990" w:history="1">
        <w:r w:rsidRPr="00AD756E">
          <w:rPr>
            <w:rStyle w:val="Collegamentoipertestuale"/>
            <w:noProof/>
            <w:lang w:val="it-IT"/>
          </w:rPr>
          <w:t>5.3 desiderate 22/23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238991" w:history="1">
        <w:r w:rsidRPr="00AD756E">
          <w:rPr>
            <w:rStyle w:val="Collegamentoipertestuale"/>
            <w:noProof/>
            <w:lang w:val="it-IT"/>
          </w:rPr>
          <w:t>5.4 TESSERAMENTO DIRIGENTI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238992" w:history="1">
        <w:r w:rsidRPr="00AD756E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238993" w:history="1">
        <w:r w:rsidRPr="00AD756E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238994" w:history="1">
        <w:r w:rsidRPr="00AD756E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238995" w:history="1">
        <w:r w:rsidRPr="00AD756E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238996" w:history="1">
        <w:r w:rsidRPr="00AD756E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238997" w:history="1">
        <w:r w:rsidRPr="00AD756E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238998" w:history="1">
        <w:r w:rsidRPr="00AD756E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55675" w:rsidRDefault="00455675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238999" w:history="1">
        <w:r w:rsidRPr="00AD756E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_Toc110238999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480758" w:rsidRDefault="00480758">
      <w:pPr>
        <w:spacing w:before="0" w:after="0" w:line="240" w:lineRule="auto"/>
        <w:rPr>
          <w:lang w:val="it-IT" w:eastAsia="it-IT" w:bidi="ar-SA"/>
        </w:rPr>
      </w:pPr>
      <w:r>
        <w:rPr>
          <w:lang w:val="it-IT" w:eastAsia="it-IT" w:bidi="ar-SA"/>
        </w:rPr>
        <w:br w:type="page"/>
      </w:r>
    </w:p>
    <w:p w:rsidR="00480758" w:rsidRDefault="00480758" w:rsidP="000B1740">
      <w:pPr>
        <w:rPr>
          <w:lang w:val="it-IT" w:eastAsia="it-IT" w:bidi="ar-SA"/>
        </w:rPr>
      </w:pPr>
    </w:p>
    <w:p w:rsidR="00480758" w:rsidRDefault="00480758" w:rsidP="00480758">
      <w:pPr>
        <w:pStyle w:val="Titolo1"/>
        <w:rPr>
          <w:lang w:val="it-IT"/>
        </w:rPr>
      </w:pPr>
      <w:bookmarkStart w:id="6" w:name="_Toc82094895"/>
      <w:bookmarkStart w:id="7" w:name="_Toc9516910"/>
      <w:bookmarkStart w:id="8" w:name="_Toc8913738"/>
      <w:bookmarkStart w:id="9" w:name="_Toc8308337"/>
      <w:bookmarkStart w:id="10" w:name="_Toc7772713"/>
      <w:bookmarkStart w:id="11" w:name="_Toc7185059"/>
      <w:bookmarkStart w:id="12" w:name="_Toc6496029"/>
      <w:bookmarkStart w:id="13" w:name="_Toc5892948"/>
      <w:bookmarkStart w:id="14" w:name="_Toc5284684"/>
      <w:bookmarkStart w:id="15" w:name="_Toc4675885"/>
      <w:bookmarkStart w:id="16" w:name="_Toc4074848"/>
      <w:bookmarkStart w:id="17" w:name="_Toc3468598"/>
      <w:bookmarkStart w:id="18" w:name="_Toc2867746"/>
      <w:bookmarkStart w:id="19" w:name="_Toc2263748"/>
      <w:bookmarkStart w:id="20" w:name="_Toc1655558"/>
      <w:bookmarkStart w:id="21" w:name="_Toc1123741"/>
      <w:bookmarkStart w:id="22" w:name="_Toc446519"/>
      <w:bookmarkStart w:id="23" w:name="_Toc536711785"/>
      <w:bookmarkStart w:id="24" w:name="_Toc536105249"/>
      <w:bookmarkStart w:id="25" w:name="_Toc535503035"/>
      <w:bookmarkStart w:id="26" w:name="_Toc534897581"/>
      <w:bookmarkStart w:id="27" w:name="_Toc533085317"/>
      <w:bookmarkStart w:id="28" w:name="_Toc532477100"/>
      <w:bookmarkStart w:id="29" w:name="_Toc531874921"/>
      <w:bookmarkStart w:id="30" w:name="_Toc531266146"/>
      <w:bookmarkStart w:id="31" w:name="_Toc530662750"/>
      <w:bookmarkStart w:id="32" w:name="_Toc530059966"/>
      <w:bookmarkStart w:id="33" w:name="_Toc529452661"/>
      <w:bookmarkStart w:id="34" w:name="_Toc528934428"/>
      <w:bookmarkStart w:id="35" w:name="_Toc528246237"/>
      <w:bookmarkStart w:id="36" w:name="_Toc527641527"/>
      <w:bookmarkStart w:id="37" w:name="_Toc527039649"/>
      <w:bookmarkStart w:id="38" w:name="_Toc526428167"/>
      <w:bookmarkStart w:id="39" w:name="_Toc525821598"/>
      <w:bookmarkStart w:id="40" w:name="_Toc525219785"/>
      <w:bookmarkStart w:id="41" w:name="_Toc524616330"/>
      <w:bookmarkStart w:id="42" w:name="_Toc524442690"/>
      <w:bookmarkStart w:id="43" w:name="_Toc524427450"/>
      <w:bookmarkStart w:id="44" w:name="_Toc524008601"/>
      <w:bookmarkStart w:id="45" w:name="_Toc82686775"/>
      <w:bookmarkStart w:id="46" w:name="_Toc82703480"/>
      <w:bookmarkStart w:id="47" w:name="_Toc83305611"/>
      <w:bookmarkStart w:id="48" w:name="_Toc84423527"/>
      <w:bookmarkStart w:id="49" w:name="_Toc84520125"/>
      <w:bookmarkStart w:id="50" w:name="_Toc85122675"/>
      <w:bookmarkStart w:id="51" w:name="_Toc85795231"/>
      <w:bookmarkStart w:id="52" w:name="_Toc86405431"/>
      <w:bookmarkStart w:id="53" w:name="_Toc87006406"/>
      <w:bookmarkStart w:id="54" w:name="_Toc87610059"/>
      <w:bookmarkStart w:id="55" w:name="_Toc88215854"/>
      <w:bookmarkStart w:id="56" w:name="_Toc88819280"/>
      <w:bookmarkStart w:id="57" w:name="_Toc89423476"/>
      <w:bookmarkStart w:id="58" w:name="_Toc90044824"/>
      <w:bookmarkStart w:id="59" w:name="_Toc90564183"/>
      <w:bookmarkStart w:id="60" w:name="_Toc91188572"/>
      <w:bookmarkStart w:id="61" w:name="_Toc92982502"/>
      <w:bookmarkStart w:id="62" w:name="_Toc94799302"/>
      <w:bookmarkStart w:id="63" w:name="_Toc95486524"/>
      <w:bookmarkStart w:id="64" w:name="_Toc96004017"/>
      <w:bookmarkStart w:id="65" w:name="_Toc96610917"/>
      <w:bookmarkStart w:id="66" w:name="_Toc97302353"/>
      <w:bookmarkStart w:id="67" w:name="_Toc97818907"/>
      <w:bookmarkStart w:id="68" w:name="_Toc98427759"/>
      <w:bookmarkStart w:id="69" w:name="_Toc99115874"/>
      <w:bookmarkStart w:id="70" w:name="_Toc99633635"/>
      <w:bookmarkStart w:id="71" w:name="_Toc100242959"/>
      <w:bookmarkStart w:id="72" w:name="_Toc100847189"/>
      <w:bookmarkStart w:id="73" w:name="_Toc101520636"/>
      <w:bookmarkStart w:id="74" w:name="_Toc102117837"/>
      <w:bookmarkStart w:id="75" w:name="_Toc102659394"/>
      <w:bookmarkStart w:id="76" w:name="_Toc103265599"/>
      <w:bookmarkStart w:id="77" w:name="_Toc103869536"/>
      <w:bookmarkStart w:id="78" w:name="_Toc104473363"/>
      <w:bookmarkStart w:id="79" w:name="_Toc110238975"/>
      <w:r>
        <w:rPr>
          <w:lang w:val="it-IT"/>
        </w:rPr>
        <w:t>1. Comunicazioni della f.i.g.c.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1629AC" w:rsidRDefault="008D186F" w:rsidP="001629AC">
      <w:pPr>
        <w:jc w:val="both"/>
        <w:rPr>
          <w:lang w:val="it-IT"/>
        </w:rPr>
      </w:pPr>
      <w:bookmarkStart w:id="80" w:name="_Toc98427212"/>
      <w:bookmarkStart w:id="81" w:name="_Toc98427760"/>
      <w:bookmarkStart w:id="82" w:name="_Toc99115875"/>
      <w:bookmarkStart w:id="83" w:name="_Toc99633637"/>
      <w:bookmarkStart w:id="84" w:name="_Toc100242961"/>
      <w:bookmarkStart w:id="85" w:name="_Toc100847190"/>
      <w:bookmarkStart w:id="86" w:name="_Toc101520637"/>
      <w:bookmarkStart w:id="87" w:name="_Toc102117838"/>
      <w:bookmarkStart w:id="88" w:name="_Toc102659395"/>
      <w:bookmarkStart w:id="89" w:name="_Toc103265600"/>
      <w:bookmarkStart w:id="90" w:name="_Toc103869537"/>
      <w:bookmarkStart w:id="91" w:name="_Toc104473364"/>
      <w:bookmarkStart w:id="92" w:name="_Toc7772717"/>
      <w:bookmarkStart w:id="93" w:name="_Toc7185064"/>
      <w:bookmarkStart w:id="94" w:name="_Toc6496034"/>
      <w:bookmarkStart w:id="95" w:name="_Toc5892953"/>
      <w:bookmarkStart w:id="96" w:name="_Toc5284689"/>
      <w:bookmarkStart w:id="97" w:name="_Toc4675890"/>
      <w:bookmarkStart w:id="98" w:name="_Toc4074853"/>
      <w:bookmarkStart w:id="99" w:name="_Toc3468603"/>
      <w:bookmarkStart w:id="100" w:name="_Toc2867751"/>
      <w:bookmarkStart w:id="101" w:name="_Toc2263753"/>
      <w:bookmarkStart w:id="102" w:name="_Toc1655563"/>
      <w:bookmarkStart w:id="103" w:name="_Toc1123746"/>
      <w:bookmarkStart w:id="104" w:name="_Toc446524"/>
      <w:bookmarkStart w:id="105" w:name="_Toc536711791"/>
      <w:bookmarkStart w:id="106" w:name="_Toc536105254"/>
      <w:bookmarkStart w:id="107" w:name="_Toc535503039"/>
      <w:bookmarkStart w:id="108" w:name="_Toc534897586"/>
      <w:bookmarkStart w:id="109" w:name="_Toc533085322"/>
      <w:bookmarkStart w:id="110" w:name="_Toc532477105"/>
      <w:bookmarkStart w:id="111" w:name="_Toc531874925"/>
      <w:bookmarkStart w:id="112" w:name="_Toc531266150"/>
      <w:bookmarkStart w:id="113" w:name="_Toc530662755"/>
      <w:bookmarkStart w:id="114" w:name="_Toc530059971"/>
      <w:bookmarkStart w:id="115" w:name="_Toc529452666"/>
      <w:bookmarkStart w:id="116" w:name="_Toc528934433"/>
      <w:bookmarkStart w:id="117" w:name="_Toc528246242"/>
      <w:bookmarkStart w:id="118" w:name="_Toc527641531"/>
      <w:bookmarkStart w:id="119" w:name="_Toc527039654"/>
      <w:bookmarkStart w:id="120" w:name="_Toc526428171"/>
      <w:bookmarkStart w:id="121" w:name="_Toc525821603"/>
      <w:bookmarkStart w:id="122" w:name="_Toc525219790"/>
      <w:bookmarkStart w:id="123" w:name="_Toc524616334"/>
      <w:bookmarkStart w:id="124" w:name="_Toc524442694"/>
      <w:bookmarkStart w:id="125" w:name="_Toc524427454"/>
      <w:bookmarkStart w:id="126" w:name="_Toc524008606"/>
      <w:bookmarkStart w:id="127" w:name="_Toc9516915"/>
      <w:bookmarkStart w:id="128" w:name="_Toc8913743"/>
      <w:bookmarkStart w:id="129" w:name="_Toc8308342"/>
      <w:bookmarkStart w:id="130" w:name="_Toc82094900"/>
      <w:bookmarkStart w:id="131" w:name="_Toc82686780"/>
      <w:bookmarkStart w:id="132" w:name="_Toc82703485"/>
      <w:bookmarkStart w:id="133" w:name="_Toc83305616"/>
      <w:bookmarkStart w:id="134" w:name="_Toc84423532"/>
      <w:bookmarkStart w:id="135" w:name="_Toc84520130"/>
      <w:bookmarkStart w:id="136" w:name="_Toc85122680"/>
      <w:bookmarkStart w:id="137" w:name="_Toc85795236"/>
      <w:bookmarkStart w:id="138" w:name="_Toc86405436"/>
      <w:bookmarkStart w:id="139" w:name="_Toc87006411"/>
      <w:bookmarkStart w:id="140" w:name="_Toc87610064"/>
      <w:bookmarkStart w:id="141" w:name="_Toc88215859"/>
      <w:bookmarkStart w:id="142" w:name="_Toc88819285"/>
      <w:bookmarkStart w:id="143" w:name="_Toc89423481"/>
      <w:bookmarkStart w:id="144" w:name="_Toc90044829"/>
      <w:bookmarkStart w:id="145" w:name="_Toc90564188"/>
      <w:bookmarkStart w:id="146" w:name="_Toc91188577"/>
      <w:bookmarkStart w:id="147" w:name="_Toc92982507"/>
      <w:bookmarkStart w:id="148" w:name="_Toc94799307"/>
      <w:bookmarkStart w:id="149" w:name="_Toc95486528"/>
      <w:bookmarkStart w:id="150" w:name="_Toc96004021"/>
      <w:bookmarkStart w:id="151" w:name="_Toc96610921"/>
      <w:bookmarkStart w:id="152" w:name="_Toc97302355"/>
      <w:bookmarkStart w:id="153" w:name="_Toc97818913"/>
      <w:r>
        <w:rPr>
          <w:lang w:val="it-IT"/>
        </w:rPr>
        <w:t>Nessuna Comunicazione</w:t>
      </w:r>
    </w:p>
    <w:p w:rsidR="00480758" w:rsidRPr="009D395B" w:rsidRDefault="00480758" w:rsidP="00480758">
      <w:pPr>
        <w:pStyle w:val="Titolo1"/>
        <w:rPr>
          <w:lang w:val="it-IT"/>
        </w:rPr>
      </w:pPr>
      <w:bookmarkStart w:id="154" w:name="_Toc110238976"/>
      <w:r w:rsidRPr="009D395B">
        <w:rPr>
          <w:lang w:val="it-IT"/>
        </w:rPr>
        <w:t>2. Comunicazioni della lega nazionale dilettanti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154"/>
      <w:r w:rsidRPr="009D395B">
        <w:rPr>
          <w:lang w:val="it-IT"/>
        </w:rPr>
        <w:t xml:space="preserve"> </w:t>
      </w:r>
    </w:p>
    <w:p w:rsidR="00455675" w:rsidRPr="009D395B" w:rsidRDefault="00455675" w:rsidP="00455675">
      <w:pPr>
        <w:pStyle w:val="Titolo2"/>
        <w:rPr>
          <w:lang w:val="it-IT"/>
        </w:rPr>
      </w:pPr>
      <w:bookmarkStart w:id="155" w:name="_Toc514760060"/>
      <w:bookmarkStart w:id="156" w:name="_Toc514146866"/>
      <w:bookmarkStart w:id="157" w:name="_Toc513804930"/>
      <w:bookmarkStart w:id="158" w:name="_Toc513464377"/>
      <w:bookmarkStart w:id="159" w:name="_Toc506466913"/>
      <w:bookmarkStart w:id="160" w:name="_Toc505859125"/>
      <w:bookmarkStart w:id="161" w:name="_Toc504651759"/>
      <w:bookmarkStart w:id="162" w:name="_Toc499210676"/>
      <w:bookmarkStart w:id="163" w:name="_Toc499811508"/>
      <w:bookmarkStart w:id="164" w:name="_Toc501625274"/>
      <w:bookmarkStart w:id="165" w:name="_Toc507070640"/>
      <w:bookmarkStart w:id="166" w:name="_Toc508278371"/>
      <w:bookmarkStart w:id="167" w:name="_Toc508372525"/>
      <w:bookmarkStart w:id="168" w:name="_Toc515539097"/>
      <w:bookmarkStart w:id="169" w:name="_Toc110002577"/>
      <w:bookmarkStart w:id="170" w:name="_Toc110238977"/>
      <w:r w:rsidRPr="009D395B">
        <w:rPr>
          <w:lang w:val="it-IT"/>
        </w:rPr>
        <w:t>2.1 Comunicati Ufficiali L.N.D.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455675" w:rsidRDefault="00455675" w:rsidP="00455675">
      <w:pPr>
        <w:rPr>
          <w:lang w:val="it-IT"/>
        </w:rPr>
      </w:pPr>
      <w:bookmarkStart w:id="171" w:name="_Toc514760061"/>
      <w:r w:rsidRPr="005F1638">
        <w:rPr>
          <w:lang w:val="it-IT"/>
        </w:rPr>
        <w:t>Di seguito si pubblica:</w:t>
      </w:r>
    </w:p>
    <w:p w:rsidR="00455675" w:rsidRPr="00806B65" w:rsidRDefault="00455675" w:rsidP="00455675">
      <w:pPr>
        <w:rPr>
          <w:rFonts w:cs="Calibri"/>
          <w:szCs w:val="22"/>
          <w:u w:val="single"/>
          <w:lang w:val="it-IT"/>
        </w:rPr>
      </w:pPr>
      <w:r w:rsidRPr="00806B65">
        <w:rPr>
          <w:rFonts w:cs="Calibri"/>
          <w:szCs w:val="22"/>
          <w:lang w:val="it-IT"/>
        </w:rPr>
        <w:t xml:space="preserve">C.U. n. </w:t>
      </w:r>
      <w:r w:rsidRPr="00806B65">
        <w:rPr>
          <w:rFonts w:cs="Calibri"/>
          <w:b/>
          <w:bCs/>
          <w:szCs w:val="22"/>
          <w:lang w:val="it-IT"/>
        </w:rPr>
        <w:t>42</w:t>
      </w:r>
      <w:r w:rsidRPr="00806B65">
        <w:rPr>
          <w:rFonts w:cs="Calibri"/>
          <w:szCs w:val="22"/>
          <w:lang w:val="it-IT"/>
        </w:rPr>
        <w:t xml:space="preserve">: </w:t>
      </w:r>
      <w:hyperlink r:id="rId10" w:tgtFrame="_blank" w:tooltip="20220711123211075.pdf" w:history="1">
        <w:r w:rsidRPr="00806B65">
          <w:rPr>
            <w:rStyle w:val="Collegamentoipertestuale"/>
            <w:rFonts w:cs="Calibri"/>
            <w:szCs w:val="22"/>
            <w:lang w:val="it-IT"/>
          </w:rPr>
          <w:t>“</w:t>
        </w:r>
        <w:r w:rsidRPr="00806B65">
          <w:rPr>
            <w:rFonts w:cs="Calibri"/>
            <w:szCs w:val="22"/>
            <w:u w:val="single"/>
          </w:rPr>
          <w:t xml:space="preserve"> </w:t>
        </w:r>
        <w:hyperlink r:id="rId11" w:tgtFrame="_blank" w:tooltip="Comunicato Ufficiale n. 42 - Provvedimenti Procura Federale.pdf" w:history="1">
          <w:r w:rsidRPr="00806B65">
            <w:rPr>
              <w:rStyle w:val="Collegamentoipertestuale"/>
              <w:rFonts w:cs="Calibri"/>
              <w:szCs w:val="22"/>
              <w:bdr w:val="none" w:sz="0" w:space="0" w:color="auto" w:frame="1"/>
            </w:rPr>
            <w:t>Provvedimenti Procura Federale</w:t>
          </w:r>
        </w:hyperlink>
      </w:hyperlink>
      <w:r w:rsidRPr="00806B65">
        <w:rPr>
          <w:rFonts w:cs="Calibri"/>
          <w:szCs w:val="22"/>
          <w:u w:val="single"/>
        </w:rPr>
        <w:t>”</w:t>
      </w:r>
    </w:p>
    <w:p w:rsidR="00455675" w:rsidRPr="003B5C97" w:rsidRDefault="00455675" w:rsidP="00455675">
      <w:pPr>
        <w:pStyle w:val="Nessunaspaziatura"/>
      </w:pPr>
      <w:hyperlink r:id="rId12" w:history="1">
        <w:r w:rsidRPr="00B06665">
          <w:rPr>
            <w:rStyle w:val="Collegamentoipertestuale"/>
          </w:rPr>
          <w:t>https://www.lnd.it/it/comunicati-e-circolari/comunicati-ufficiali/stagione-sportiva-2022-2023/9222-comunicato-ufficiale-n-42-provvedimenti-procura-federale/file</w:t>
        </w:r>
      </w:hyperlink>
      <w:r>
        <w:t xml:space="preserve"> </w:t>
      </w:r>
    </w:p>
    <w:p w:rsidR="00455675" w:rsidRDefault="00455675" w:rsidP="00455675">
      <w:pPr>
        <w:rPr>
          <w:lang w:val="it-IT"/>
        </w:rPr>
      </w:pPr>
    </w:p>
    <w:p w:rsidR="00455675" w:rsidRPr="009D395B" w:rsidRDefault="00455675" w:rsidP="00455675">
      <w:pPr>
        <w:pStyle w:val="Titolo2"/>
        <w:rPr>
          <w:lang w:val="it-IT"/>
        </w:rPr>
      </w:pPr>
      <w:bookmarkStart w:id="172" w:name="_Toc110002578"/>
      <w:bookmarkStart w:id="173" w:name="_Toc110238978"/>
      <w:r w:rsidRPr="009D395B">
        <w:rPr>
          <w:lang w:val="it-IT"/>
        </w:rPr>
        <w:t>2.2 Circolari Ufficiali L.N.D.</w:t>
      </w:r>
      <w:bookmarkEnd w:id="171"/>
      <w:bookmarkEnd w:id="172"/>
      <w:bookmarkEnd w:id="173"/>
    </w:p>
    <w:p w:rsidR="00455675" w:rsidRDefault="00455675" w:rsidP="00455675">
      <w:pPr>
        <w:rPr>
          <w:lang w:val="it-IT"/>
        </w:rPr>
      </w:pPr>
      <w:r w:rsidRPr="00301787">
        <w:rPr>
          <w:lang w:val="it-IT"/>
        </w:rPr>
        <w:t>Di seguito si pubblica</w:t>
      </w:r>
      <w:r>
        <w:rPr>
          <w:lang w:val="it-IT"/>
        </w:rPr>
        <w:t>no:</w:t>
      </w:r>
    </w:p>
    <w:p w:rsidR="00455675" w:rsidRPr="00806B65" w:rsidRDefault="00455675" w:rsidP="00455675">
      <w:pPr>
        <w:rPr>
          <w:rStyle w:val="Collegamentoipertestuale"/>
          <w:rFonts w:cs="Calibri"/>
          <w:szCs w:val="22"/>
          <w:lang w:val="it-IT"/>
        </w:rPr>
      </w:pPr>
      <w:r w:rsidRPr="00F83866">
        <w:rPr>
          <w:rFonts w:cs="Calibri"/>
          <w:szCs w:val="22"/>
          <w:lang w:val="it-IT"/>
        </w:rPr>
        <w:t>CIRCO</w:t>
      </w:r>
      <w:r w:rsidRPr="00806B65">
        <w:rPr>
          <w:rFonts w:cs="Calibri"/>
          <w:szCs w:val="22"/>
          <w:lang w:val="it-IT"/>
        </w:rPr>
        <w:t xml:space="preserve">LARE n. </w:t>
      </w:r>
      <w:r w:rsidRPr="00806B65">
        <w:rPr>
          <w:rFonts w:cs="Calibri"/>
          <w:b/>
          <w:bCs/>
          <w:szCs w:val="22"/>
          <w:lang w:val="it-IT"/>
        </w:rPr>
        <w:t>13</w:t>
      </w:r>
      <w:r w:rsidRPr="00806B65">
        <w:rPr>
          <w:rFonts w:cs="Calibri"/>
          <w:szCs w:val="22"/>
          <w:lang w:val="it-IT"/>
        </w:rPr>
        <w:t xml:space="preserve">: </w:t>
      </w:r>
      <w:r w:rsidRPr="00806B65">
        <w:rPr>
          <w:rFonts w:cs="Calibri"/>
          <w:szCs w:val="22"/>
          <w:lang w:val="it-IT"/>
        </w:rPr>
        <w:fldChar w:fldCharType="begin"/>
      </w:r>
      <w:r w:rsidRPr="00806B65">
        <w:rPr>
          <w:rFonts w:cs="Calibri"/>
          <w:szCs w:val="22"/>
          <w:lang w:val="it-IT"/>
        </w:rPr>
        <w:instrText xml:space="preserve"> HYPERLINK "https://www.lnd.it/it/comunicati-e-circolari/circolari/circolari-2022-23/9197-circolare-n-13-decisioni-del-tribunale-nazionale-antidoping-3/file" \o "20220711123211075.pdf" \t "_blank" </w:instrText>
      </w:r>
      <w:r w:rsidRPr="00806B65">
        <w:rPr>
          <w:rFonts w:cs="Calibri"/>
          <w:szCs w:val="22"/>
          <w:lang w:val="it-IT"/>
        </w:rPr>
        <w:fldChar w:fldCharType="separate"/>
      </w:r>
      <w:r w:rsidRPr="00806B65">
        <w:rPr>
          <w:rStyle w:val="Collegamentoipertestuale"/>
          <w:rFonts w:cs="Calibri"/>
          <w:szCs w:val="22"/>
          <w:lang w:val="it-IT"/>
        </w:rPr>
        <w:t>“</w:t>
      </w:r>
      <w:hyperlink r:id="rId13" w:tgtFrame="_blank" w:tooltip="20220713133048511.pdf" w:history="1">
        <w:r w:rsidRPr="00806B65">
          <w:rPr>
            <w:rStyle w:val="Collegamentoipertestuale"/>
            <w:rFonts w:cs="Calibri"/>
            <w:szCs w:val="22"/>
            <w:bdr w:val="none" w:sz="0" w:space="0" w:color="auto" w:frame="1"/>
            <w:shd w:val="clear" w:color="auto" w:fill="FFFFFF"/>
          </w:rPr>
          <w:t>Decisioni del Tribunale Nazionale Antidoping</w:t>
        </w:r>
      </w:hyperlink>
      <w:r w:rsidRPr="00806B65">
        <w:rPr>
          <w:rStyle w:val="Collegamentoipertestuale"/>
          <w:rFonts w:cs="Calibri"/>
          <w:szCs w:val="22"/>
        </w:rPr>
        <w:t>”</w:t>
      </w:r>
    </w:p>
    <w:bookmarkStart w:id="174" w:name="_Hlk109805431"/>
    <w:p w:rsidR="00455675" w:rsidRDefault="00455675" w:rsidP="00455675">
      <w:pPr>
        <w:rPr>
          <w:lang w:val="it-IT"/>
        </w:rPr>
      </w:pPr>
      <w:r w:rsidRPr="00806B65">
        <w:rPr>
          <w:rFonts w:cs="Calibri"/>
          <w:szCs w:val="22"/>
          <w:lang w:val="it-IT"/>
        </w:rPr>
        <w:fldChar w:fldCharType="end"/>
      </w:r>
      <w:hyperlink r:id="rId14" w:history="1">
        <w:r w:rsidRPr="0052483E">
          <w:rPr>
            <w:rStyle w:val="Collegamentoipertestuale"/>
            <w:lang w:val="it-IT"/>
          </w:rPr>
          <w:t>https://www.lnd.it/it/comunicati-e-circolari/circolari/circolari-2022-23/9197-circolare-n-13-decisioni-del-tribunale-nazionale-antidoping-3/file</w:t>
        </w:r>
      </w:hyperlink>
      <w:r>
        <w:rPr>
          <w:lang w:val="it-IT"/>
        </w:rPr>
        <w:t xml:space="preserve"> </w:t>
      </w:r>
    </w:p>
    <w:bookmarkEnd w:id="174"/>
    <w:p w:rsidR="00455675" w:rsidRPr="00806B65" w:rsidRDefault="00455675" w:rsidP="00455675">
      <w:pPr>
        <w:rPr>
          <w:rStyle w:val="Collegamentoipertestuale"/>
          <w:rFonts w:cs="Calibri"/>
          <w:szCs w:val="22"/>
          <w:lang w:val="it-IT"/>
        </w:rPr>
      </w:pPr>
      <w:r w:rsidRPr="00F83866">
        <w:rPr>
          <w:rFonts w:cs="Calibri"/>
          <w:szCs w:val="22"/>
          <w:lang w:val="it-IT"/>
        </w:rPr>
        <w:t>CIRCOLARE</w:t>
      </w:r>
      <w:r w:rsidRPr="00806B65">
        <w:rPr>
          <w:rFonts w:cs="Calibri"/>
          <w:szCs w:val="22"/>
          <w:lang w:val="it-IT"/>
        </w:rPr>
        <w:t xml:space="preserve"> n. </w:t>
      </w:r>
      <w:r w:rsidRPr="00806B65">
        <w:rPr>
          <w:rFonts w:cs="Calibri"/>
          <w:b/>
          <w:bCs/>
          <w:szCs w:val="22"/>
          <w:lang w:val="it-IT"/>
        </w:rPr>
        <w:t>14</w:t>
      </w:r>
      <w:r w:rsidRPr="00806B65">
        <w:rPr>
          <w:rFonts w:cs="Calibri"/>
          <w:szCs w:val="22"/>
          <w:lang w:val="it-IT"/>
        </w:rPr>
        <w:t>:</w:t>
      </w:r>
      <w:r w:rsidRPr="00806B65">
        <w:rPr>
          <w:rFonts w:cs="Calibri"/>
          <w:szCs w:val="22"/>
          <w:u w:val="single"/>
          <w:lang w:val="it-IT"/>
        </w:rPr>
        <w:t xml:space="preserve"> </w:t>
      </w:r>
      <w:r w:rsidRPr="00806B65">
        <w:rPr>
          <w:rFonts w:cs="Calibri"/>
          <w:szCs w:val="22"/>
          <w:u w:val="single"/>
          <w:lang w:val="it-IT"/>
        </w:rPr>
        <w:fldChar w:fldCharType="begin"/>
      </w:r>
      <w:r w:rsidRPr="00806B65">
        <w:rPr>
          <w:rFonts w:cs="Calibri"/>
          <w:szCs w:val="22"/>
          <w:u w:val="single"/>
          <w:lang w:val="it-IT"/>
        </w:rPr>
        <w:instrText xml:space="preserve"> HYPERLINK "https://www.lnd.it/it/comunicati-e-circolari/circolari/circolari-2022-23/9197-circolare-n-13-decisioni-del-tribunale-nazionale-antidoping-3/file" \o "20220711123211075.pdf" \t "_blank" </w:instrText>
      </w:r>
      <w:r w:rsidRPr="00806B65">
        <w:rPr>
          <w:rFonts w:cs="Calibri"/>
          <w:szCs w:val="22"/>
          <w:u w:val="single"/>
          <w:lang w:val="it-IT"/>
        </w:rPr>
        <w:fldChar w:fldCharType="separate"/>
      </w:r>
      <w:r w:rsidRPr="00806B65">
        <w:rPr>
          <w:rStyle w:val="Collegamentoipertestuale"/>
          <w:rFonts w:cs="Calibri"/>
          <w:szCs w:val="22"/>
          <w:lang w:val="it-IT"/>
        </w:rPr>
        <w:t>“</w:t>
      </w:r>
      <w:r w:rsidRPr="00806B65">
        <w:rPr>
          <w:rFonts w:cs="Calibri"/>
          <w:szCs w:val="22"/>
          <w:u w:val="single"/>
        </w:rPr>
        <w:t xml:space="preserve"> </w:t>
      </w:r>
      <w:hyperlink r:id="rId15" w:tgtFrame="_blank" w:tooltip="Circolare n. 14 - Circolare n. 29-2022 Centro Studi Tributari LND.pdf" w:history="1">
        <w:r w:rsidRPr="00806B65">
          <w:rPr>
            <w:rStyle w:val="Collegamentoipertestuale"/>
            <w:rFonts w:cs="Calibri"/>
            <w:szCs w:val="22"/>
            <w:bdr w:val="none" w:sz="0" w:space="0" w:color="auto" w:frame="1"/>
          </w:rPr>
          <w:t>Circolare n. 29-2022 Centro Studi Tributari LND</w:t>
        </w:r>
      </w:hyperlink>
      <w:r w:rsidRPr="00806B65">
        <w:rPr>
          <w:rStyle w:val="Collegamentoipertestuale"/>
          <w:rFonts w:cs="Calibri"/>
          <w:szCs w:val="22"/>
        </w:rPr>
        <w:t>”</w:t>
      </w:r>
    </w:p>
    <w:p w:rsidR="00C72E30" w:rsidRDefault="00455675" w:rsidP="00455675">
      <w:pPr>
        <w:spacing w:before="0" w:after="0" w:line="240" w:lineRule="auto"/>
        <w:rPr>
          <w:lang w:val="it-IT"/>
        </w:rPr>
      </w:pPr>
      <w:r w:rsidRPr="00806B65">
        <w:rPr>
          <w:rFonts w:cs="Calibri"/>
          <w:szCs w:val="22"/>
          <w:u w:val="single"/>
          <w:lang w:val="it-IT"/>
        </w:rPr>
        <w:fldChar w:fldCharType="end"/>
      </w:r>
      <w:r w:rsidRPr="00D417A6">
        <w:t xml:space="preserve"> </w:t>
      </w:r>
      <w:hyperlink r:id="rId16" w:history="1">
        <w:r w:rsidRPr="00B06665">
          <w:rPr>
            <w:rStyle w:val="Collegamentoipertestuale"/>
          </w:rPr>
          <w:t>https://www.lnd.it/it/comunicati-e-circolari/circolari/circolari-2022-23/9216-circolare-n-14-circolare-n-29-2022-centro-studi-tributari-lnd/file</w:t>
        </w:r>
      </w:hyperlink>
      <w:r w:rsidR="00C72E30">
        <w:rPr>
          <w:lang w:val="it-IT"/>
        </w:rPr>
        <w:br w:type="page"/>
      </w:r>
    </w:p>
    <w:p w:rsidR="00C72E30" w:rsidRDefault="00C72E30" w:rsidP="00C72E30">
      <w:pPr>
        <w:rPr>
          <w:lang w:val="it-IT"/>
        </w:rPr>
      </w:pPr>
    </w:p>
    <w:p w:rsidR="00C72E30" w:rsidRPr="009D395B" w:rsidRDefault="00C72E30" w:rsidP="00C72E30">
      <w:pPr>
        <w:pStyle w:val="Titolo1"/>
        <w:rPr>
          <w:lang w:val="it-IT"/>
        </w:rPr>
      </w:pPr>
      <w:bookmarkStart w:id="175" w:name="_Toc108709317"/>
      <w:bookmarkStart w:id="176" w:name="_Toc110238979"/>
      <w:r w:rsidRPr="009D395B">
        <w:rPr>
          <w:lang w:val="it-IT"/>
        </w:rPr>
        <w:t>3. Comunicazioni del Comitato Regionale Lombardia</w:t>
      </w:r>
      <w:bookmarkEnd w:id="175"/>
      <w:bookmarkEnd w:id="176"/>
    </w:p>
    <w:p w:rsidR="00C72E30" w:rsidRPr="009D395B" w:rsidRDefault="00C72E30" w:rsidP="00C72E30">
      <w:pPr>
        <w:pStyle w:val="Titolo2"/>
        <w:rPr>
          <w:lang w:val="it-IT"/>
        </w:rPr>
      </w:pPr>
      <w:bookmarkStart w:id="177" w:name="_Toc512005903"/>
      <w:bookmarkStart w:id="178" w:name="_Toc108709318"/>
      <w:bookmarkStart w:id="179" w:name="_Toc110238980"/>
      <w:r w:rsidRPr="009D395B">
        <w:rPr>
          <w:lang w:val="it-IT"/>
        </w:rPr>
        <w:t>3.1 Consiglio Direttivo</w:t>
      </w:r>
      <w:bookmarkEnd w:id="177"/>
      <w:bookmarkEnd w:id="178"/>
      <w:bookmarkEnd w:id="179"/>
    </w:p>
    <w:p w:rsidR="00C72E30" w:rsidRPr="009D395B" w:rsidRDefault="00C72E30" w:rsidP="00C72E30">
      <w:pPr>
        <w:rPr>
          <w:lang w:val="it-IT"/>
        </w:rPr>
      </w:pPr>
      <w:r w:rsidRPr="009D395B">
        <w:rPr>
          <w:lang w:val="it-IT"/>
        </w:rPr>
        <w:t>Nessuna comunicazione</w:t>
      </w:r>
    </w:p>
    <w:p w:rsidR="00E276FB" w:rsidRPr="009D395B" w:rsidRDefault="00E276FB" w:rsidP="00E276FB">
      <w:pPr>
        <w:pStyle w:val="Titolo2"/>
        <w:rPr>
          <w:lang w:val="it-IT"/>
        </w:rPr>
      </w:pPr>
      <w:bookmarkStart w:id="180" w:name="_Toc109315776"/>
      <w:bookmarkStart w:id="181" w:name="_Toc110238981"/>
      <w:r w:rsidRPr="009D395B">
        <w:rPr>
          <w:lang w:val="it-IT"/>
        </w:rPr>
        <w:t>3.2 Segreteria</w:t>
      </w:r>
      <w:bookmarkEnd w:id="180"/>
      <w:bookmarkEnd w:id="181"/>
    </w:p>
    <w:p w:rsidR="00455675" w:rsidRDefault="00455675" w:rsidP="00455675">
      <w:pPr>
        <w:pStyle w:val="Titolo3"/>
      </w:pPr>
      <w:bookmarkStart w:id="182" w:name="_Toc110002588"/>
      <w:bookmarkStart w:id="183" w:name="_Toc110238982"/>
      <w:r>
        <w:t>3.2.7 Gestione Tornei e Amichevoli LND e SGS:</w:t>
      </w:r>
      <w:bookmarkEnd w:id="182"/>
      <w:bookmarkEnd w:id="183"/>
    </w:p>
    <w:p w:rsidR="00455675" w:rsidRDefault="00455675" w:rsidP="00455675">
      <w:pPr>
        <w:pStyle w:val="Default"/>
        <w:rPr>
          <w:rFonts w:ascii="Verdana" w:hAnsi="Verdana" w:cs="Verdana"/>
          <w:sz w:val="20"/>
          <w:szCs w:val="20"/>
        </w:rPr>
      </w:pPr>
    </w:p>
    <w:p w:rsidR="00455675" w:rsidRPr="00F10AFA" w:rsidRDefault="00455675" w:rsidP="00455675">
      <w:pPr>
        <w:pStyle w:val="Default"/>
        <w:jc w:val="both"/>
        <w:rPr>
          <w:sz w:val="22"/>
          <w:szCs w:val="22"/>
        </w:rPr>
      </w:pPr>
      <w:r w:rsidRPr="00F10AFA">
        <w:rPr>
          <w:sz w:val="22"/>
          <w:szCs w:val="22"/>
        </w:rPr>
        <w:t xml:space="preserve">Si comunica che per </w:t>
      </w:r>
      <w:r w:rsidRPr="00F10AFA">
        <w:rPr>
          <w:b/>
          <w:bCs/>
          <w:sz w:val="22"/>
          <w:szCs w:val="22"/>
          <w:u w:val="single"/>
        </w:rPr>
        <w:t xml:space="preserve">Tornei e Amichevoli LND e </w:t>
      </w:r>
      <w:proofErr w:type="gramStart"/>
      <w:r w:rsidRPr="00F10AFA">
        <w:rPr>
          <w:b/>
          <w:bCs/>
          <w:sz w:val="22"/>
          <w:szCs w:val="22"/>
          <w:u w:val="single"/>
        </w:rPr>
        <w:t>SGS ,</w:t>
      </w:r>
      <w:proofErr w:type="gramEnd"/>
      <w:r w:rsidRPr="00F10AFA">
        <w:rPr>
          <w:sz w:val="22"/>
          <w:szCs w:val="22"/>
        </w:rPr>
        <w:t xml:space="preserve"> le richieste dovranno pervenire come sotto riportato ai competenti uffici:</w:t>
      </w:r>
    </w:p>
    <w:p w:rsidR="00455675" w:rsidRPr="00F10AFA" w:rsidRDefault="00455675" w:rsidP="00455675">
      <w:pPr>
        <w:pStyle w:val="Default"/>
        <w:jc w:val="both"/>
        <w:rPr>
          <w:sz w:val="22"/>
          <w:szCs w:val="22"/>
        </w:rPr>
      </w:pPr>
    </w:p>
    <w:p w:rsidR="00455675" w:rsidRPr="00F10AFA" w:rsidRDefault="00455675" w:rsidP="00455675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F10AFA">
        <w:rPr>
          <w:b/>
          <w:bCs/>
          <w:sz w:val="22"/>
          <w:szCs w:val="22"/>
        </w:rPr>
        <w:t>Prime Squadre LND</w:t>
      </w:r>
      <w:r w:rsidRPr="00F10AFA">
        <w:rPr>
          <w:sz w:val="22"/>
          <w:szCs w:val="22"/>
        </w:rPr>
        <w:t xml:space="preserve"> tutte di competenza dell’ufficio “</w:t>
      </w:r>
      <w:r w:rsidRPr="00F10AFA">
        <w:rPr>
          <w:i/>
          <w:iCs/>
          <w:sz w:val="22"/>
          <w:szCs w:val="22"/>
        </w:rPr>
        <w:t>Sportello Unico e Tesseramento</w:t>
      </w:r>
      <w:r w:rsidRPr="00F10AFA">
        <w:rPr>
          <w:sz w:val="22"/>
          <w:szCs w:val="22"/>
        </w:rPr>
        <w:t xml:space="preserve">” </w:t>
      </w:r>
    </w:p>
    <w:p w:rsidR="00455675" w:rsidRPr="00F10AFA" w:rsidRDefault="00455675" w:rsidP="00455675">
      <w:pPr>
        <w:pStyle w:val="Default"/>
        <w:ind w:left="720"/>
        <w:jc w:val="both"/>
        <w:rPr>
          <w:sz w:val="22"/>
          <w:szCs w:val="22"/>
        </w:rPr>
      </w:pPr>
      <w:proofErr w:type="gramStart"/>
      <w:r w:rsidRPr="00F10AFA">
        <w:rPr>
          <w:sz w:val="22"/>
          <w:szCs w:val="22"/>
        </w:rPr>
        <w:t>da</w:t>
      </w:r>
      <w:proofErr w:type="gramEnd"/>
      <w:r w:rsidRPr="00F10AFA">
        <w:rPr>
          <w:sz w:val="22"/>
          <w:szCs w:val="22"/>
        </w:rPr>
        <w:t xml:space="preserve"> inoltrarsi </w:t>
      </w:r>
      <w:r w:rsidRPr="00F10AFA">
        <w:rPr>
          <w:sz w:val="22"/>
          <w:szCs w:val="22"/>
          <w:u w:val="single"/>
        </w:rPr>
        <w:t>esclusivamente</w:t>
      </w:r>
      <w:r w:rsidRPr="00F10AFA">
        <w:rPr>
          <w:sz w:val="22"/>
          <w:szCs w:val="22"/>
        </w:rPr>
        <w:t xml:space="preserve"> alla mail </w:t>
      </w:r>
      <w:r w:rsidRPr="00F10AFA">
        <w:rPr>
          <w:b/>
          <w:bCs/>
          <w:sz w:val="22"/>
          <w:szCs w:val="22"/>
        </w:rPr>
        <w:t>societacrl@lnd.it</w:t>
      </w:r>
      <w:r w:rsidRPr="00F10AFA">
        <w:rPr>
          <w:sz w:val="22"/>
          <w:szCs w:val="22"/>
        </w:rPr>
        <w:t>.</w:t>
      </w:r>
    </w:p>
    <w:p w:rsidR="00455675" w:rsidRPr="00F10AFA" w:rsidRDefault="00455675" w:rsidP="00455675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F10AFA">
        <w:rPr>
          <w:b/>
          <w:bCs/>
          <w:sz w:val="22"/>
          <w:szCs w:val="22"/>
        </w:rPr>
        <w:t>Under 18 - 19</w:t>
      </w:r>
      <w:r w:rsidRPr="00F10AFA">
        <w:rPr>
          <w:sz w:val="22"/>
          <w:szCs w:val="22"/>
        </w:rPr>
        <w:t xml:space="preserve"> </w:t>
      </w:r>
      <w:r w:rsidRPr="00F10AFA">
        <w:rPr>
          <w:b/>
          <w:bCs/>
          <w:sz w:val="22"/>
          <w:szCs w:val="22"/>
        </w:rPr>
        <w:t>Regionali – Nazionali - Internazionali</w:t>
      </w:r>
      <w:r w:rsidRPr="00F10AFA">
        <w:rPr>
          <w:sz w:val="22"/>
          <w:szCs w:val="22"/>
        </w:rPr>
        <w:t xml:space="preserve"> di competenza dell’ufficio </w:t>
      </w:r>
      <w:r w:rsidRPr="00F10AFA">
        <w:rPr>
          <w:i/>
          <w:iCs/>
          <w:sz w:val="22"/>
          <w:szCs w:val="22"/>
        </w:rPr>
        <w:t xml:space="preserve">“Sportello Unico e Tesseramento”, </w:t>
      </w:r>
      <w:r w:rsidRPr="00F10AFA">
        <w:rPr>
          <w:sz w:val="22"/>
          <w:szCs w:val="22"/>
        </w:rPr>
        <w:t xml:space="preserve">da inoltrarsi </w:t>
      </w:r>
      <w:r w:rsidRPr="00F10AFA">
        <w:rPr>
          <w:sz w:val="22"/>
          <w:szCs w:val="22"/>
          <w:u w:val="single"/>
        </w:rPr>
        <w:t>esclusivamente</w:t>
      </w:r>
      <w:r w:rsidRPr="00F10AFA">
        <w:rPr>
          <w:sz w:val="22"/>
          <w:szCs w:val="22"/>
        </w:rPr>
        <w:t xml:space="preserve"> alla mail </w:t>
      </w:r>
      <w:r w:rsidRPr="00F10AFA">
        <w:rPr>
          <w:b/>
          <w:bCs/>
          <w:sz w:val="22"/>
          <w:szCs w:val="22"/>
        </w:rPr>
        <w:t>societacrl@lnd.it</w:t>
      </w:r>
      <w:r w:rsidRPr="00F10AFA">
        <w:rPr>
          <w:sz w:val="22"/>
          <w:szCs w:val="22"/>
        </w:rPr>
        <w:t>.</w:t>
      </w:r>
    </w:p>
    <w:p w:rsidR="00455675" w:rsidRPr="00F10AFA" w:rsidRDefault="00455675" w:rsidP="00455675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F10AFA">
        <w:rPr>
          <w:b/>
          <w:bCs/>
          <w:sz w:val="22"/>
          <w:szCs w:val="22"/>
        </w:rPr>
        <w:t>Under 18 - 19</w:t>
      </w:r>
      <w:r w:rsidRPr="00F10AFA">
        <w:rPr>
          <w:sz w:val="22"/>
          <w:szCs w:val="22"/>
        </w:rPr>
        <w:t xml:space="preserve"> </w:t>
      </w:r>
      <w:r w:rsidRPr="00F10AFA">
        <w:rPr>
          <w:b/>
          <w:bCs/>
          <w:sz w:val="22"/>
          <w:szCs w:val="22"/>
        </w:rPr>
        <w:t>Provinciali</w:t>
      </w:r>
      <w:r w:rsidRPr="00F10AFA">
        <w:rPr>
          <w:sz w:val="22"/>
          <w:szCs w:val="22"/>
        </w:rPr>
        <w:t xml:space="preserve"> di competenza delle </w:t>
      </w:r>
      <w:r w:rsidRPr="00F10AFA">
        <w:rPr>
          <w:sz w:val="22"/>
          <w:szCs w:val="22"/>
          <w:u w:val="single"/>
        </w:rPr>
        <w:t>Delegazioni Provinciali.</w:t>
      </w:r>
    </w:p>
    <w:p w:rsidR="00455675" w:rsidRPr="00F10AFA" w:rsidRDefault="00455675" w:rsidP="00455675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F10AFA">
        <w:rPr>
          <w:b/>
          <w:bCs/>
          <w:sz w:val="22"/>
          <w:szCs w:val="22"/>
        </w:rPr>
        <w:t>SGS Regionali – Nazionali - Internazionali</w:t>
      </w:r>
      <w:r w:rsidRPr="00F10AFA">
        <w:rPr>
          <w:sz w:val="22"/>
          <w:szCs w:val="22"/>
        </w:rPr>
        <w:t xml:space="preserve"> di competenza dell’ufficio </w:t>
      </w:r>
      <w:r w:rsidRPr="00F10AFA">
        <w:rPr>
          <w:i/>
          <w:iCs/>
          <w:sz w:val="22"/>
          <w:szCs w:val="22"/>
        </w:rPr>
        <w:t>“Tornei SGS</w:t>
      </w:r>
      <w:r w:rsidRPr="00F10AFA">
        <w:rPr>
          <w:sz w:val="22"/>
          <w:szCs w:val="22"/>
        </w:rPr>
        <w:t>”</w:t>
      </w:r>
    </w:p>
    <w:p w:rsidR="00455675" w:rsidRPr="00F10AFA" w:rsidRDefault="00455675" w:rsidP="00455675">
      <w:pPr>
        <w:pStyle w:val="Default"/>
        <w:ind w:left="720"/>
        <w:jc w:val="both"/>
        <w:rPr>
          <w:sz w:val="22"/>
          <w:szCs w:val="22"/>
        </w:rPr>
      </w:pPr>
      <w:proofErr w:type="gramStart"/>
      <w:r w:rsidRPr="00F10AFA">
        <w:rPr>
          <w:sz w:val="22"/>
          <w:szCs w:val="22"/>
        </w:rPr>
        <w:t>da</w:t>
      </w:r>
      <w:proofErr w:type="gramEnd"/>
      <w:r w:rsidRPr="00F10AFA">
        <w:rPr>
          <w:sz w:val="22"/>
          <w:szCs w:val="22"/>
        </w:rPr>
        <w:t xml:space="preserve"> inoltrarsi </w:t>
      </w:r>
      <w:r w:rsidRPr="00F10AFA">
        <w:rPr>
          <w:sz w:val="22"/>
          <w:szCs w:val="22"/>
          <w:u w:val="single"/>
        </w:rPr>
        <w:t>esclusivamente</w:t>
      </w:r>
      <w:r w:rsidRPr="00F10AFA">
        <w:rPr>
          <w:sz w:val="22"/>
          <w:szCs w:val="22"/>
        </w:rPr>
        <w:t xml:space="preserve"> alla mail </w:t>
      </w:r>
      <w:r w:rsidRPr="00F10AFA">
        <w:rPr>
          <w:b/>
          <w:bCs/>
          <w:sz w:val="22"/>
          <w:szCs w:val="22"/>
        </w:rPr>
        <w:t>crltorneisgs@lnd.it</w:t>
      </w:r>
      <w:r w:rsidRPr="00F10AFA">
        <w:rPr>
          <w:sz w:val="22"/>
          <w:szCs w:val="22"/>
        </w:rPr>
        <w:t>.</w:t>
      </w:r>
    </w:p>
    <w:p w:rsidR="00455675" w:rsidRPr="00F10AFA" w:rsidRDefault="00455675" w:rsidP="00455675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F10AFA">
        <w:rPr>
          <w:b/>
          <w:bCs/>
          <w:sz w:val="22"/>
          <w:szCs w:val="22"/>
        </w:rPr>
        <w:t>SGS Provinciali</w:t>
      </w:r>
      <w:r w:rsidRPr="00F10AFA">
        <w:rPr>
          <w:sz w:val="22"/>
          <w:szCs w:val="22"/>
        </w:rPr>
        <w:t xml:space="preserve"> </w:t>
      </w:r>
      <w:r w:rsidRPr="00F10AFA">
        <w:rPr>
          <w:b/>
          <w:bCs/>
          <w:sz w:val="22"/>
          <w:szCs w:val="22"/>
        </w:rPr>
        <w:t>e Locali</w:t>
      </w:r>
      <w:r w:rsidRPr="00F10AFA">
        <w:rPr>
          <w:sz w:val="22"/>
          <w:szCs w:val="22"/>
        </w:rPr>
        <w:t xml:space="preserve"> di competenza delle </w:t>
      </w:r>
      <w:r w:rsidRPr="00F10AFA">
        <w:rPr>
          <w:sz w:val="22"/>
          <w:szCs w:val="22"/>
          <w:u w:val="single"/>
        </w:rPr>
        <w:t>Delegazioni Provinciali.</w:t>
      </w:r>
    </w:p>
    <w:p w:rsidR="00455675" w:rsidRPr="00F10AFA" w:rsidRDefault="00455675" w:rsidP="00455675">
      <w:pPr>
        <w:pStyle w:val="Default"/>
        <w:jc w:val="both"/>
        <w:rPr>
          <w:sz w:val="22"/>
          <w:szCs w:val="22"/>
        </w:rPr>
      </w:pPr>
    </w:p>
    <w:p w:rsidR="00455675" w:rsidRPr="00F10AFA" w:rsidRDefault="00455675" w:rsidP="00455675">
      <w:pPr>
        <w:pStyle w:val="Default"/>
        <w:jc w:val="both"/>
        <w:rPr>
          <w:sz w:val="22"/>
          <w:szCs w:val="22"/>
        </w:rPr>
      </w:pPr>
      <w:r w:rsidRPr="00F10AFA">
        <w:rPr>
          <w:sz w:val="22"/>
          <w:szCs w:val="22"/>
        </w:rPr>
        <w:t xml:space="preserve">I Tornei/Amichevoli approvati dagli uffici </w:t>
      </w:r>
      <w:r w:rsidRPr="00F10AFA">
        <w:rPr>
          <w:i/>
          <w:iCs/>
          <w:sz w:val="22"/>
          <w:szCs w:val="22"/>
          <w:u w:val="single"/>
        </w:rPr>
        <w:t>“Sportello Unico” e “Tornei SGS”</w:t>
      </w:r>
      <w:r w:rsidRPr="00F10AFA">
        <w:rPr>
          <w:sz w:val="22"/>
          <w:szCs w:val="22"/>
        </w:rPr>
        <w:t xml:space="preserve"> tramite pubblicazione sul Comunicato Regionale saranno gestiti a livello di Giustizia Sportiva direttamente dagli uffici di competenza del Comitato Regionale. Per i Tornei/Amichevoli autorizzati dalle Delegazioni Provinciali con apposita pubblicazione su Comunicato Provinciale, la gestione della Giustizia Sportiva sarà di loro competenza.</w:t>
      </w:r>
    </w:p>
    <w:p w:rsidR="00455675" w:rsidRPr="00F10AFA" w:rsidRDefault="00455675" w:rsidP="00455675">
      <w:pPr>
        <w:pStyle w:val="Default"/>
        <w:jc w:val="both"/>
        <w:rPr>
          <w:sz w:val="22"/>
          <w:szCs w:val="22"/>
        </w:rPr>
      </w:pPr>
      <w:r w:rsidRPr="00F10AFA">
        <w:rPr>
          <w:sz w:val="22"/>
          <w:szCs w:val="22"/>
        </w:rPr>
        <w:t xml:space="preserve">Per i pagamenti tramite assegno bancario o circolare dovranno riportare come beneficiario esclusivamente la seguente dicitura: </w:t>
      </w:r>
      <w:r w:rsidRPr="00F10AFA">
        <w:rPr>
          <w:color w:val="auto"/>
          <w:sz w:val="22"/>
          <w:szCs w:val="22"/>
          <w:u w:val="single"/>
        </w:rPr>
        <w:t>LEGA NAZIONALE DILETTANTI</w:t>
      </w:r>
    </w:p>
    <w:p w:rsidR="00455675" w:rsidRPr="0071000B" w:rsidRDefault="00455675" w:rsidP="00455675">
      <w:pPr>
        <w:rPr>
          <w:rFonts w:cs="Calibri"/>
          <w:szCs w:val="22"/>
        </w:rPr>
      </w:pPr>
    </w:p>
    <w:p w:rsidR="00455675" w:rsidRPr="005C7716" w:rsidRDefault="00455675" w:rsidP="00455675">
      <w:pPr>
        <w:pStyle w:val="Titolo3"/>
      </w:pPr>
      <w:bookmarkStart w:id="184" w:name="_Toc110002589"/>
      <w:bookmarkStart w:id="185" w:name="_Toc110238983"/>
      <w:r>
        <w:t xml:space="preserve">3.2.8 </w:t>
      </w:r>
      <w:r w:rsidRPr="005C7716">
        <w:t>Autorizzazioni Tornei e Amichevoli LND</w:t>
      </w:r>
      <w:bookmarkEnd w:id="184"/>
      <w:bookmarkEnd w:id="185"/>
      <w:r w:rsidRPr="005C7716">
        <w:t xml:space="preserve">  </w:t>
      </w:r>
    </w:p>
    <w:p w:rsidR="00455675" w:rsidRDefault="00455675" w:rsidP="00455675">
      <w:pPr>
        <w:pStyle w:val="Default"/>
        <w:rPr>
          <w:sz w:val="23"/>
          <w:szCs w:val="23"/>
        </w:rPr>
      </w:pPr>
    </w:p>
    <w:p w:rsidR="00455675" w:rsidRPr="00BC08ED" w:rsidRDefault="00455675" w:rsidP="00455675">
      <w:pPr>
        <w:pStyle w:val="Default"/>
        <w:jc w:val="both"/>
        <w:rPr>
          <w:color w:val="auto"/>
          <w:sz w:val="22"/>
          <w:szCs w:val="22"/>
        </w:rPr>
      </w:pPr>
      <w:r w:rsidRPr="005C7716">
        <w:rPr>
          <w:sz w:val="22"/>
          <w:szCs w:val="22"/>
        </w:rPr>
        <w:t xml:space="preserve">Si comunica che per </w:t>
      </w:r>
      <w:r w:rsidRPr="005C7716">
        <w:rPr>
          <w:b/>
          <w:bCs/>
          <w:sz w:val="22"/>
          <w:szCs w:val="22"/>
          <w:u w:val="single"/>
        </w:rPr>
        <w:t>tornei LND</w:t>
      </w:r>
      <w:r w:rsidRPr="005C7716">
        <w:rPr>
          <w:sz w:val="22"/>
          <w:szCs w:val="22"/>
        </w:rPr>
        <w:t xml:space="preserve">, ovvero prime squadre e juniores a carattere regionale e Nazionale, il cui svolgimento avverrà dal </w:t>
      </w:r>
      <w:r w:rsidRPr="005C7716">
        <w:rPr>
          <w:b/>
          <w:sz w:val="22"/>
          <w:szCs w:val="22"/>
        </w:rPr>
        <w:t>10/08/202</w:t>
      </w:r>
      <w:r w:rsidRPr="005C7716">
        <w:rPr>
          <w:sz w:val="22"/>
          <w:szCs w:val="22"/>
        </w:rPr>
        <w:t xml:space="preserve"> al </w:t>
      </w:r>
      <w:r w:rsidRPr="005C7716">
        <w:rPr>
          <w:b/>
          <w:sz w:val="22"/>
          <w:szCs w:val="22"/>
        </w:rPr>
        <w:t>26/08/2022</w:t>
      </w:r>
      <w:r w:rsidRPr="005C7716">
        <w:rPr>
          <w:sz w:val="22"/>
          <w:szCs w:val="22"/>
        </w:rPr>
        <w:t xml:space="preserve">, le richieste dovranno pervenire con apposita modulistica entro il </w:t>
      </w:r>
      <w:r w:rsidRPr="005C7716">
        <w:rPr>
          <w:b/>
          <w:bCs/>
          <w:sz w:val="22"/>
          <w:szCs w:val="22"/>
        </w:rPr>
        <w:t xml:space="preserve">03/08/2022, </w:t>
      </w:r>
      <w:r w:rsidRPr="005C7716">
        <w:rPr>
          <w:bCs/>
          <w:sz w:val="22"/>
          <w:szCs w:val="22"/>
        </w:rPr>
        <w:t xml:space="preserve">mentre per le </w:t>
      </w:r>
      <w:r w:rsidRPr="005C7716">
        <w:rPr>
          <w:b/>
          <w:sz w:val="22"/>
          <w:szCs w:val="22"/>
          <w:u w:val="single"/>
        </w:rPr>
        <w:t xml:space="preserve">amichevoli </w:t>
      </w:r>
      <w:r w:rsidRPr="005C7716">
        <w:rPr>
          <w:sz w:val="22"/>
          <w:szCs w:val="22"/>
        </w:rPr>
        <w:t xml:space="preserve">il cui svolgimento avverrà dal </w:t>
      </w:r>
      <w:r w:rsidRPr="005C7716">
        <w:rPr>
          <w:b/>
          <w:sz w:val="22"/>
          <w:szCs w:val="22"/>
        </w:rPr>
        <w:t>10/08/2022</w:t>
      </w:r>
      <w:r w:rsidRPr="005C7716">
        <w:rPr>
          <w:sz w:val="22"/>
          <w:szCs w:val="22"/>
        </w:rPr>
        <w:t xml:space="preserve"> al </w:t>
      </w:r>
      <w:r w:rsidRPr="005C7716">
        <w:rPr>
          <w:b/>
          <w:sz w:val="22"/>
          <w:szCs w:val="22"/>
        </w:rPr>
        <w:t>23/08/2022</w:t>
      </w:r>
      <w:r w:rsidRPr="005C7716">
        <w:rPr>
          <w:sz w:val="22"/>
          <w:szCs w:val="22"/>
        </w:rPr>
        <w:t xml:space="preserve">, le richieste </w:t>
      </w:r>
      <w:r w:rsidRPr="00BC08ED">
        <w:rPr>
          <w:color w:val="auto"/>
          <w:sz w:val="22"/>
          <w:szCs w:val="22"/>
        </w:rPr>
        <w:t xml:space="preserve">dovranno pervenire con apposita modulistica entro il </w:t>
      </w:r>
      <w:r w:rsidRPr="00BC08ED">
        <w:rPr>
          <w:b/>
          <w:bCs/>
          <w:color w:val="auto"/>
          <w:sz w:val="22"/>
          <w:szCs w:val="22"/>
        </w:rPr>
        <w:t>08/08/2022</w:t>
      </w:r>
      <w:r w:rsidRPr="00BC08ED">
        <w:rPr>
          <w:color w:val="auto"/>
          <w:sz w:val="22"/>
          <w:szCs w:val="22"/>
        </w:rPr>
        <w:t xml:space="preserve"> a:</w:t>
      </w:r>
    </w:p>
    <w:p w:rsidR="00455675" w:rsidRPr="00BC08ED" w:rsidRDefault="00455675" w:rsidP="00455675">
      <w:pPr>
        <w:pStyle w:val="Default"/>
        <w:jc w:val="both"/>
        <w:rPr>
          <w:color w:val="auto"/>
          <w:sz w:val="22"/>
          <w:szCs w:val="22"/>
        </w:rPr>
      </w:pPr>
    </w:p>
    <w:p w:rsidR="00455675" w:rsidRPr="00BC08ED" w:rsidRDefault="00455675" w:rsidP="00455675">
      <w:pPr>
        <w:pStyle w:val="Default"/>
        <w:numPr>
          <w:ilvl w:val="0"/>
          <w:numId w:val="38"/>
        </w:numPr>
        <w:rPr>
          <w:rStyle w:val="Collegamentoipertestuale"/>
          <w:color w:val="auto"/>
          <w:sz w:val="22"/>
          <w:szCs w:val="22"/>
        </w:rPr>
      </w:pPr>
      <w:proofErr w:type="gramStart"/>
      <w:r w:rsidRPr="00BC08ED">
        <w:rPr>
          <w:color w:val="auto"/>
          <w:sz w:val="22"/>
          <w:szCs w:val="22"/>
        </w:rPr>
        <w:t>ufficio</w:t>
      </w:r>
      <w:proofErr w:type="gramEnd"/>
      <w:r w:rsidRPr="00BC08ED">
        <w:rPr>
          <w:color w:val="auto"/>
          <w:sz w:val="22"/>
          <w:szCs w:val="22"/>
        </w:rPr>
        <w:t xml:space="preserve"> “</w:t>
      </w:r>
      <w:r w:rsidRPr="00BC08ED">
        <w:rPr>
          <w:color w:val="auto"/>
          <w:sz w:val="22"/>
          <w:szCs w:val="22"/>
          <w:u w:val="single"/>
        </w:rPr>
        <w:t>Sportello Unico”</w:t>
      </w:r>
      <w:r w:rsidRPr="00BC08ED">
        <w:rPr>
          <w:color w:val="auto"/>
          <w:sz w:val="22"/>
          <w:szCs w:val="22"/>
        </w:rPr>
        <w:t xml:space="preserve"> mail </w:t>
      </w:r>
      <w:hyperlink r:id="rId17" w:history="1">
        <w:r w:rsidRPr="00BC08ED">
          <w:rPr>
            <w:rStyle w:val="Collegamentoipertestuale"/>
            <w:color w:val="auto"/>
            <w:sz w:val="22"/>
            <w:szCs w:val="22"/>
          </w:rPr>
          <w:t>societacrl@lnd.it</w:t>
        </w:r>
      </w:hyperlink>
    </w:p>
    <w:p w:rsidR="00455675" w:rsidRPr="005C7716" w:rsidRDefault="00455675" w:rsidP="00455675">
      <w:pPr>
        <w:pStyle w:val="Default"/>
        <w:ind w:left="720"/>
        <w:rPr>
          <w:sz w:val="22"/>
          <w:szCs w:val="22"/>
        </w:rPr>
      </w:pPr>
    </w:p>
    <w:p w:rsidR="00455675" w:rsidRPr="005C7716" w:rsidRDefault="00455675" w:rsidP="00455675">
      <w:pPr>
        <w:pStyle w:val="Default"/>
        <w:rPr>
          <w:sz w:val="22"/>
          <w:szCs w:val="22"/>
        </w:rPr>
      </w:pPr>
      <w:r w:rsidRPr="005C7716">
        <w:rPr>
          <w:sz w:val="22"/>
          <w:szCs w:val="22"/>
        </w:rPr>
        <w:t xml:space="preserve"> </w:t>
      </w:r>
    </w:p>
    <w:p w:rsidR="00E276FB" w:rsidRDefault="00E276FB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C72E30" w:rsidRDefault="00C72E30" w:rsidP="008D186F">
      <w:pPr>
        <w:jc w:val="both"/>
        <w:rPr>
          <w:lang w:val="it-IT"/>
        </w:rPr>
      </w:pPr>
    </w:p>
    <w:p w:rsidR="00480758" w:rsidRDefault="00480758" w:rsidP="00480758">
      <w:pPr>
        <w:pStyle w:val="Titolo1"/>
        <w:rPr>
          <w:lang w:val="it-IT"/>
        </w:rPr>
      </w:pPr>
      <w:bookmarkStart w:id="186" w:name="_Toc82094907"/>
      <w:bookmarkStart w:id="187" w:name="_Toc9516920"/>
      <w:bookmarkStart w:id="188" w:name="_Toc8913746"/>
      <w:bookmarkStart w:id="189" w:name="_Toc8308344"/>
      <w:bookmarkStart w:id="190" w:name="_Toc7772721"/>
      <w:bookmarkStart w:id="191" w:name="_Toc7185067"/>
      <w:bookmarkStart w:id="192" w:name="_Toc6496041"/>
      <w:bookmarkStart w:id="193" w:name="_Toc5892958"/>
      <w:bookmarkStart w:id="194" w:name="_Toc5284691"/>
      <w:bookmarkStart w:id="195" w:name="_Toc4675892"/>
      <w:bookmarkStart w:id="196" w:name="_Toc4074855"/>
      <w:bookmarkStart w:id="197" w:name="_Toc3468605"/>
      <w:bookmarkStart w:id="198" w:name="_Toc2867755"/>
      <w:bookmarkStart w:id="199" w:name="_Toc2263756"/>
      <w:bookmarkStart w:id="200" w:name="_Toc1655566"/>
      <w:bookmarkStart w:id="201" w:name="_Toc1123748"/>
      <w:bookmarkStart w:id="202" w:name="_Toc446526"/>
      <w:bookmarkStart w:id="203" w:name="_Toc536711795"/>
      <w:bookmarkStart w:id="204" w:name="_Toc536105257"/>
      <w:bookmarkStart w:id="205" w:name="_Toc535503045"/>
      <w:bookmarkStart w:id="206" w:name="_Toc534897588"/>
      <w:bookmarkStart w:id="207" w:name="_Toc533085327"/>
      <w:bookmarkStart w:id="208" w:name="_Toc532477114"/>
      <w:bookmarkStart w:id="209" w:name="_Toc531874934"/>
      <w:bookmarkStart w:id="210" w:name="_Toc531266157"/>
      <w:bookmarkStart w:id="211" w:name="_Toc530662761"/>
      <w:bookmarkStart w:id="212" w:name="_Toc530059973"/>
      <w:bookmarkStart w:id="213" w:name="_Toc529452668"/>
      <w:bookmarkStart w:id="214" w:name="_Toc528934437"/>
      <w:bookmarkStart w:id="215" w:name="_Toc528246246"/>
      <w:bookmarkStart w:id="216" w:name="_Toc527641535"/>
      <w:bookmarkStart w:id="217" w:name="_Toc527039657"/>
      <w:bookmarkStart w:id="218" w:name="_Toc526428174"/>
      <w:bookmarkStart w:id="219" w:name="_Toc525821606"/>
      <w:bookmarkStart w:id="220" w:name="_Toc525219793"/>
      <w:bookmarkStart w:id="221" w:name="_Toc524616337"/>
      <w:bookmarkStart w:id="222" w:name="_Toc524442696"/>
      <w:bookmarkStart w:id="223" w:name="_Toc524427456"/>
      <w:bookmarkStart w:id="224" w:name="_Toc524008610"/>
      <w:bookmarkStart w:id="225" w:name="_Toc82686785"/>
      <w:bookmarkStart w:id="226" w:name="_Toc82703490"/>
      <w:bookmarkStart w:id="227" w:name="_Toc83305621"/>
      <w:bookmarkStart w:id="228" w:name="_Toc84423537"/>
      <w:bookmarkStart w:id="229" w:name="_Toc84520134"/>
      <w:bookmarkStart w:id="230" w:name="_Toc85122682"/>
      <w:bookmarkStart w:id="231" w:name="_Toc85795244"/>
      <w:bookmarkStart w:id="232" w:name="_Toc86405442"/>
      <w:bookmarkStart w:id="233" w:name="_Toc87006414"/>
      <w:bookmarkStart w:id="234" w:name="_Toc87610069"/>
      <w:bookmarkStart w:id="235" w:name="_Toc88215864"/>
      <w:bookmarkStart w:id="236" w:name="_Toc88819290"/>
      <w:bookmarkStart w:id="237" w:name="_Toc89423487"/>
      <w:bookmarkStart w:id="238" w:name="_Toc90044834"/>
      <w:bookmarkStart w:id="239" w:name="_Toc90564195"/>
      <w:bookmarkStart w:id="240" w:name="_Toc91188585"/>
      <w:bookmarkStart w:id="241" w:name="_Toc92982513"/>
      <w:bookmarkStart w:id="242" w:name="_Toc94799314"/>
      <w:bookmarkStart w:id="243" w:name="_Toc95486531"/>
      <w:bookmarkStart w:id="244" w:name="_Toc96004024"/>
      <w:bookmarkStart w:id="245" w:name="_Toc96610928"/>
      <w:bookmarkStart w:id="246" w:name="_Toc97302356"/>
      <w:bookmarkStart w:id="247" w:name="_Toc97818915"/>
      <w:bookmarkStart w:id="248" w:name="_Toc98427769"/>
      <w:bookmarkStart w:id="249" w:name="_Toc99115883"/>
      <w:bookmarkStart w:id="250" w:name="_Toc99633645"/>
      <w:bookmarkStart w:id="251" w:name="_Toc100242967"/>
      <w:bookmarkStart w:id="252" w:name="_Toc100847197"/>
      <w:bookmarkStart w:id="253" w:name="_Toc101520643"/>
      <w:bookmarkStart w:id="254" w:name="_Toc102117844"/>
      <w:bookmarkStart w:id="255" w:name="_Toc102659409"/>
      <w:bookmarkStart w:id="256" w:name="_Toc103265611"/>
      <w:bookmarkStart w:id="257" w:name="_Toc103869547"/>
      <w:bookmarkStart w:id="258" w:name="_Toc104473373"/>
      <w:bookmarkStart w:id="259" w:name="_Toc110238984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>
        <w:rPr>
          <w:lang w:val="it-IT"/>
        </w:rPr>
        <w:t>4. Comunicazioni per l’attività del Settore Giovanile Scolastico del C.R.L.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480758" w:rsidRPr="00B3772A" w:rsidRDefault="00480758" w:rsidP="00480758">
      <w:pPr>
        <w:pStyle w:val="Titolo2"/>
        <w:rPr>
          <w:lang w:val="it-IT"/>
        </w:rPr>
      </w:pPr>
      <w:bookmarkStart w:id="260" w:name="_Toc95479290"/>
      <w:bookmarkStart w:id="261" w:name="_Toc95486532"/>
      <w:bookmarkStart w:id="262" w:name="_Toc96004025"/>
      <w:bookmarkStart w:id="263" w:name="_Toc96610929"/>
      <w:bookmarkStart w:id="264" w:name="_Toc97302357"/>
      <w:bookmarkStart w:id="265" w:name="_Toc97818916"/>
      <w:bookmarkStart w:id="266" w:name="_Toc98427770"/>
      <w:bookmarkStart w:id="267" w:name="_Toc99115884"/>
      <w:bookmarkStart w:id="268" w:name="_Toc99633646"/>
      <w:bookmarkStart w:id="269" w:name="_Toc100242968"/>
      <w:bookmarkStart w:id="270" w:name="_Toc100847198"/>
      <w:bookmarkStart w:id="271" w:name="_Toc101520644"/>
      <w:bookmarkStart w:id="272" w:name="_Toc102117845"/>
      <w:bookmarkStart w:id="273" w:name="_Toc102659410"/>
      <w:bookmarkStart w:id="274" w:name="_Toc103265612"/>
      <w:bookmarkStart w:id="275" w:name="_Toc103869548"/>
      <w:bookmarkStart w:id="276" w:name="_Toc104473374"/>
      <w:bookmarkStart w:id="277" w:name="_Toc84520137"/>
      <w:bookmarkStart w:id="278" w:name="_Toc85122684"/>
      <w:bookmarkStart w:id="279" w:name="_Toc85795246"/>
      <w:bookmarkStart w:id="280" w:name="_Toc86405444"/>
      <w:bookmarkStart w:id="281" w:name="_Toc87006416"/>
      <w:bookmarkStart w:id="282" w:name="_Toc87610071"/>
      <w:bookmarkStart w:id="283" w:name="_Toc88215866"/>
      <w:bookmarkStart w:id="284" w:name="_Toc88819292"/>
      <w:bookmarkStart w:id="285" w:name="_Toc89423489"/>
      <w:bookmarkStart w:id="286" w:name="_Toc90564196"/>
      <w:bookmarkStart w:id="287" w:name="_Toc91188586"/>
      <w:bookmarkStart w:id="288" w:name="_Hlk52449863"/>
      <w:bookmarkStart w:id="289" w:name="_Hlk51680893"/>
      <w:bookmarkStart w:id="290" w:name="_Toc82094908"/>
      <w:bookmarkStart w:id="291" w:name="_Toc80970442"/>
      <w:bookmarkStart w:id="292" w:name="_Toc512005919"/>
      <w:bookmarkStart w:id="293" w:name="_Toc82686786"/>
      <w:bookmarkStart w:id="294" w:name="_Toc82703491"/>
      <w:bookmarkStart w:id="295" w:name="_Toc83305622"/>
      <w:bookmarkStart w:id="296" w:name="_Toc84423540"/>
      <w:bookmarkStart w:id="297" w:name="_Toc110238985"/>
      <w:r w:rsidRPr="00B3772A">
        <w:rPr>
          <w:lang w:val="it-IT"/>
        </w:rPr>
        <w:t>4.2 Attività di competenza s.g.s.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97"/>
    </w:p>
    <w:p w:rsidR="00C72E30" w:rsidRPr="009D395B" w:rsidRDefault="00C72E30" w:rsidP="00C72E30">
      <w:pPr>
        <w:pStyle w:val="Titolo3"/>
        <w:rPr>
          <w:lang w:val="it-IT"/>
        </w:rPr>
      </w:pPr>
      <w:bookmarkStart w:id="298" w:name="_Toc108709337"/>
      <w:bookmarkStart w:id="299" w:name="_Hlk83810827"/>
      <w:bookmarkStart w:id="300" w:name="_Toc524008616"/>
      <w:bookmarkStart w:id="301" w:name="_Toc82094910"/>
      <w:bookmarkStart w:id="302" w:name="_Toc9516922"/>
      <w:bookmarkStart w:id="303" w:name="_Toc8913748"/>
      <w:bookmarkStart w:id="304" w:name="_Toc8308346"/>
      <w:bookmarkStart w:id="305" w:name="_Toc7772723"/>
      <w:bookmarkStart w:id="306" w:name="_Toc7185070"/>
      <w:bookmarkStart w:id="307" w:name="_Toc6496044"/>
      <w:bookmarkStart w:id="308" w:name="_Toc5892961"/>
      <w:bookmarkStart w:id="309" w:name="_Toc5284695"/>
      <w:bookmarkStart w:id="310" w:name="_Toc4675896"/>
      <w:bookmarkStart w:id="311" w:name="_Toc4074858"/>
      <w:bookmarkStart w:id="312" w:name="_Toc3468610"/>
      <w:bookmarkStart w:id="313" w:name="_Toc2867757"/>
      <w:bookmarkStart w:id="314" w:name="_Toc2263762"/>
      <w:bookmarkStart w:id="315" w:name="_Toc1655571"/>
      <w:bookmarkStart w:id="316" w:name="_Toc1123750"/>
      <w:bookmarkStart w:id="317" w:name="_Toc446528"/>
      <w:bookmarkStart w:id="318" w:name="_Toc536711799"/>
      <w:bookmarkStart w:id="319" w:name="_Toc536105261"/>
      <w:bookmarkStart w:id="320" w:name="_Toc535503049"/>
      <w:bookmarkStart w:id="321" w:name="_Toc534897590"/>
      <w:bookmarkStart w:id="322" w:name="_Toc533085329"/>
      <w:bookmarkStart w:id="323" w:name="_Toc532477118"/>
      <w:bookmarkStart w:id="324" w:name="_Toc531874938"/>
      <w:bookmarkStart w:id="325" w:name="_Toc531266160"/>
      <w:bookmarkStart w:id="326" w:name="_Toc530662763"/>
      <w:bookmarkStart w:id="327" w:name="_Toc530059976"/>
      <w:bookmarkStart w:id="328" w:name="_Toc529452672"/>
      <w:bookmarkStart w:id="329" w:name="_Toc528934439"/>
      <w:bookmarkStart w:id="330" w:name="_Toc528246249"/>
      <w:bookmarkStart w:id="331" w:name="_Toc527641539"/>
      <w:bookmarkStart w:id="332" w:name="_Toc527039659"/>
      <w:bookmarkStart w:id="333" w:name="_Toc526428178"/>
      <w:bookmarkStart w:id="334" w:name="_Toc525821610"/>
      <w:bookmarkStart w:id="335" w:name="_Toc525219798"/>
      <w:bookmarkStart w:id="336" w:name="_Toc524616340"/>
      <w:bookmarkStart w:id="337" w:name="_Toc524442698"/>
      <w:bookmarkStart w:id="338" w:name="_Toc524427458"/>
      <w:bookmarkStart w:id="339" w:name="_Toc82686789"/>
      <w:bookmarkStart w:id="340" w:name="_Toc82703494"/>
      <w:bookmarkStart w:id="341" w:name="_Toc83305624"/>
      <w:bookmarkStart w:id="342" w:name="_Toc84423543"/>
      <w:bookmarkStart w:id="343" w:name="_Toc84520139"/>
      <w:bookmarkStart w:id="344" w:name="_Toc85122686"/>
      <w:bookmarkStart w:id="345" w:name="_Toc85795248"/>
      <w:bookmarkStart w:id="346" w:name="_Toc86405446"/>
      <w:bookmarkStart w:id="347" w:name="_Toc87006418"/>
      <w:bookmarkStart w:id="348" w:name="_Toc87610073"/>
      <w:bookmarkStart w:id="349" w:name="_Toc88215868"/>
      <w:bookmarkStart w:id="350" w:name="_Toc88819293"/>
      <w:bookmarkStart w:id="351" w:name="_Toc89423491"/>
      <w:bookmarkStart w:id="352" w:name="_Toc90044836"/>
      <w:bookmarkStart w:id="353" w:name="_Toc90564199"/>
      <w:bookmarkStart w:id="354" w:name="_Toc91188588"/>
      <w:bookmarkStart w:id="355" w:name="_Toc92982519"/>
      <w:bookmarkStart w:id="356" w:name="_Toc94799317"/>
      <w:bookmarkStart w:id="357" w:name="_Toc95486534"/>
      <w:bookmarkStart w:id="358" w:name="_Toc96004027"/>
      <w:bookmarkStart w:id="359" w:name="_Toc96610932"/>
      <w:bookmarkStart w:id="360" w:name="_Toc97302359"/>
      <w:bookmarkStart w:id="361" w:name="_Toc97818919"/>
      <w:bookmarkStart w:id="362" w:name="_Toc98427774"/>
      <w:bookmarkStart w:id="363" w:name="_Toc99115888"/>
      <w:bookmarkStart w:id="364" w:name="_Toc99633650"/>
      <w:bookmarkStart w:id="365" w:name="_Toc100242972"/>
      <w:bookmarkStart w:id="366" w:name="_Toc11023898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298"/>
      <w:bookmarkEnd w:id="366"/>
    </w:p>
    <w:bookmarkEnd w:id="299"/>
    <w:p w:rsidR="00C72E30" w:rsidRPr="009D395B" w:rsidRDefault="00C72E30" w:rsidP="00C72E30">
      <w:pPr>
        <w:pStyle w:val="Nessunaspaziatura"/>
        <w:rPr>
          <w:lang w:val="it-IT"/>
        </w:rPr>
      </w:pPr>
    </w:p>
    <w:p w:rsidR="00C72E30" w:rsidRPr="009D395B" w:rsidRDefault="00E276FB" w:rsidP="00C72E30">
      <w:pPr>
        <w:pStyle w:val="Nessunaspaziatura"/>
        <w:rPr>
          <w:rFonts w:cs="Calibri"/>
          <w:lang w:val="it-IT" w:eastAsia="it-IT" w:bidi="ar-SA"/>
        </w:rPr>
      </w:pPr>
      <w:bookmarkStart w:id="367" w:name="_Hlk85031290"/>
      <w:r>
        <w:rPr>
          <w:lang w:val="it-IT"/>
        </w:rPr>
        <w:t>Nessuna comunicazione</w:t>
      </w:r>
    </w:p>
    <w:p w:rsidR="00480758" w:rsidRDefault="00480758" w:rsidP="00480758">
      <w:pPr>
        <w:pStyle w:val="Titolo1"/>
        <w:rPr>
          <w:lang w:val="it-IT"/>
        </w:rPr>
      </w:pPr>
      <w:bookmarkStart w:id="368" w:name="_Toc100847202"/>
      <w:bookmarkStart w:id="369" w:name="_Toc101520648"/>
      <w:bookmarkStart w:id="370" w:name="_Toc102117849"/>
      <w:bookmarkStart w:id="371" w:name="_Toc102659415"/>
      <w:bookmarkStart w:id="372" w:name="_Toc103265616"/>
      <w:bookmarkStart w:id="373" w:name="_Toc103869551"/>
      <w:bookmarkStart w:id="374" w:name="_Toc104473377"/>
      <w:bookmarkStart w:id="375" w:name="_Toc110238987"/>
      <w:bookmarkEnd w:id="367"/>
      <w:r>
        <w:rPr>
          <w:lang w:val="it-IT"/>
        </w:rPr>
        <w:t xml:space="preserve">5. Notizie </w:t>
      </w:r>
      <w:bookmarkEnd w:id="300"/>
      <w:r>
        <w:rPr>
          <w:lang w:val="it-IT"/>
        </w:rPr>
        <w:t>DELLA DELEGAZIONE DI MONZA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3524BF" w:rsidRPr="00903AE8" w:rsidRDefault="003524BF" w:rsidP="003524BF">
      <w:pPr>
        <w:pStyle w:val="Titolo3"/>
        <w:rPr>
          <w:lang w:val="it-IT"/>
        </w:rPr>
      </w:pPr>
      <w:bookmarkStart w:id="376" w:name="_Toc8308351"/>
      <w:bookmarkStart w:id="377" w:name="_Toc8913752"/>
      <w:bookmarkStart w:id="378" w:name="_Toc9516926"/>
      <w:bookmarkStart w:id="379" w:name="_Toc13150702"/>
      <w:bookmarkStart w:id="380" w:name="_Toc45808219"/>
      <w:bookmarkStart w:id="381" w:name="_Toc76125329"/>
      <w:bookmarkStart w:id="382" w:name="_Toc110238988"/>
      <w:r w:rsidRPr="00903AE8">
        <w:rPr>
          <w:lang w:val="it-IT"/>
        </w:rPr>
        <w:t xml:space="preserve">5.1 </w:t>
      </w:r>
      <w:bookmarkEnd w:id="376"/>
      <w:bookmarkEnd w:id="377"/>
      <w:bookmarkEnd w:id="378"/>
      <w:r w:rsidRPr="00903AE8">
        <w:rPr>
          <w:lang w:val="it-IT"/>
        </w:rPr>
        <w:t>Campionati S.G.S. 202</w:t>
      </w:r>
      <w:r>
        <w:rPr>
          <w:lang w:val="it-IT"/>
        </w:rPr>
        <w:t>1</w:t>
      </w:r>
      <w:r w:rsidRPr="00903AE8">
        <w:rPr>
          <w:lang w:val="it-IT"/>
        </w:rPr>
        <w:t>/202</w:t>
      </w:r>
      <w:r>
        <w:rPr>
          <w:lang w:val="it-IT"/>
        </w:rPr>
        <w:t>2</w:t>
      </w:r>
      <w:r w:rsidRPr="00903AE8">
        <w:rPr>
          <w:lang w:val="it-IT"/>
        </w:rPr>
        <w:t xml:space="preserve"> e limiti di età</w:t>
      </w:r>
      <w:bookmarkEnd w:id="379"/>
      <w:bookmarkEnd w:id="380"/>
      <w:bookmarkEnd w:id="381"/>
      <w:bookmarkEnd w:id="382"/>
    </w:p>
    <w:tbl>
      <w:tblPr>
        <w:tblW w:w="5905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835"/>
        <w:gridCol w:w="2268"/>
      </w:tblGrid>
      <w:tr w:rsidR="003524BF" w:rsidRPr="00903AE8" w:rsidTr="00AF588E">
        <w:trPr>
          <w:trHeight w:val="30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SIGLA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CATEGORIA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ISCRIZIONI FINO AL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A8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524BF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ALLIEVI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0</w:t>
            </w:r>
            <w:r>
              <w:rPr>
                <w:color w:val="FF0000"/>
                <w:sz w:val="20"/>
                <w:lang w:val="it-IT" w:eastAsia="it-IT" w:bidi="ar-SA"/>
              </w:rPr>
              <w:t>6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/0</w:t>
            </w:r>
            <w:r>
              <w:rPr>
                <w:color w:val="FF0000"/>
                <w:sz w:val="20"/>
                <w:lang w:val="it-IT" w:eastAsia="it-IT" w:bidi="ar-SA"/>
              </w:rPr>
              <w:t>7</w:t>
            </w:r>
            <w:r w:rsidRPr="00903AE8">
              <w:rPr>
                <w:sz w:val="20"/>
                <w:lang w:val="it-IT" w:eastAsia="it-IT" w:bidi="ar-SA"/>
              </w:rPr>
              <w:t xml:space="preserve"> (14° ANNO DI ETA’)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UNDER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524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4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B8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ALLIEVI FASCIA "B"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0</w:t>
            </w:r>
            <w:r w:rsidR="00AF588E">
              <w:rPr>
                <w:color w:val="FF0000"/>
                <w:sz w:val="20"/>
                <w:lang w:val="it-IT" w:eastAsia="it-IT" w:bidi="ar-SA"/>
              </w:rPr>
              <w:t>7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sz w:val="20"/>
                <w:lang w:val="it-IT" w:eastAsia="it-IT" w:bidi="ar-SA"/>
              </w:rPr>
              <w:t>(14° ANNO DI ETA’)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UNDER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4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G8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GIOVANISSIMI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0</w:t>
            </w:r>
            <w:r w:rsidR="00AF588E">
              <w:rPr>
                <w:color w:val="FF0000"/>
                <w:sz w:val="20"/>
                <w:lang w:val="it-IT" w:eastAsia="it-IT" w:bidi="ar-SA"/>
              </w:rPr>
              <w:t>8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/0</w:t>
            </w:r>
            <w:r w:rsidR="00AF588E">
              <w:rPr>
                <w:color w:val="FF0000"/>
                <w:sz w:val="20"/>
                <w:lang w:val="it-IT" w:eastAsia="it-IT" w:bidi="ar-SA"/>
              </w:rPr>
              <w:t>9</w:t>
            </w:r>
            <w:r w:rsidRPr="00903AE8">
              <w:rPr>
                <w:color w:val="000000"/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sz w:val="20"/>
                <w:lang w:val="it-IT" w:eastAsia="it-IT" w:bidi="ar-SA"/>
              </w:rPr>
              <w:t>(</w:t>
            </w:r>
            <w:r w:rsidRPr="00903AE8">
              <w:rPr>
                <w:b/>
                <w:color w:val="00B050"/>
                <w:sz w:val="20"/>
                <w:lang w:val="it-IT" w:eastAsia="it-IT" w:bidi="ar-SA"/>
              </w:rPr>
              <w:t>5 20</w:t>
            </w:r>
            <w:r w:rsidR="00AF588E">
              <w:rPr>
                <w:b/>
                <w:color w:val="00B050"/>
                <w:sz w:val="20"/>
                <w:lang w:val="it-IT" w:eastAsia="it-IT" w:bidi="ar-SA"/>
              </w:rPr>
              <w:t xml:space="preserve">10 </w:t>
            </w:r>
            <w:r w:rsidR="00AF588E" w:rsidRPr="00903AE8">
              <w:rPr>
                <w:sz w:val="20"/>
                <w:lang w:val="it-IT" w:eastAsia="it-IT" w:bidi="ar-SA"/>
              </w:rPr>
              <w:t>1</w:t>
            </w:r>
            <w:r w:rsidR="00AF588E">
              <w:rPr>
                <w:sz w:val="20"/>
                <w:lang w:val="it-IT" w:eastAsia="it-IT" w:bidi="ar-SA"/>
              </w:rPr>
              <w:t>2</w:t>
            </w:r>
            <w:r w:rsidR="00AF588E" w:rsidRPr="00903AE8">
              <w:rPr>
                <w:sz w:val="20"/>
                <w:lang w:val="it-IT" w:eastAsia="it-IT" w:bidi="ar-SA"/>
              </w:rPr>
              <w:t>° ANNO DI ETA’)</w:t>
            </w:r>
            <w:r w:rsidRPr="00903AE8">
              <w:rPr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UNDER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4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H8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GIOVANISSIMI F."B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0</w:t>
            </w:r>
            <w:r w:rsidR="00AF588E">
              <w:rPr>
                <w:color w:val="FF0000"/>
                <w:sz w:val="20"/>
                <w:lang w:val="it-IT" w:eastAsia="it-IT" w:bidi="ar-SA"/>
              </w:rPr>
              <w:t>9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sz w:val="20"/>
                <w:lang w:val="it-IT" w:eastAsia="it-IT" w:bidi="ar-SA"/>
              </w:rPr>
              <w:t>(</w:t>
            </w:r>
            <w:r w:rsidRPr="00903AE8">
              <w:rPr>
                <w:b/>
                <w:color w:val="00B050"/>
                <w:sz w:val="20"/>
                <w:lang w:val="it-IT" w:eastAsia="it-IT" w:bidi="ar-SA"/>
              </w:rPr>
              <w:t>5 20</w:t>
            </w:r>
            <w:r w:rsidR="00AF588E">
              <w:rPr>
                <w:b/>
                <w:color w:val="00B050"/>
                <w:sz w:val="20"/>
                <w:lang w:val="it-IT" w:eastAsia="it-IT" w:bidi="ar-SA"/>
              </w:rPr>
              <w:t xml:space="preserve">10 </w:t>
            </w:r>
            <w:r w:rsidR="00AF588E" w:rsidRPr="00903AE8">
              <w:rPr>
                <w:sz w:val="20"/>
                <w:lang w:val="it-IT" w:eastAsia="it-IT" w:bidi="ar-SA"/>
              </w:rPr>
              <w:t>1</w:t>
            </w:r>
            <w:r w:rsidR="00AF588E">
              <w:rPr>
                <w:sz w:val="20"/>
                <w:lang w:val="it-IT" w:eastAsia="it-IT" w:bidi="ar-SA"/>
              </w:rPr>
              <w:t>2</w:t>
            </w:r>
            <w:r w:rsidR="00AF588E" w:rsidRPr="00903AE8">
              <w:rPr>
                <w:sz w:val="20"/>
                <w:lang w:val="it-IT" w:eastAsia="it-IT" w:bidi="ar-SA"/>
              </w:rPr>
              <w:t>° ANNO DI ETA’</w:t>
            </w:r>
            <w:r w:rsidRPr="00903AE8">
              <w:rPr>
                <w:sz w:val="20"/>
                <w:lang w:val="it-IT" w:eastAsia="it-IT" w:bidi="ar-SA"/>
              </w:rPr>
              <w:t xml:space="preserve">)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UNDER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4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/0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8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E8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ESORDIENTI 9&gt;9 12 anni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</w:t>
            </w:r>
            <w:r w:rsidR="003A5100">
              <w:rPr>
                <w:color w:val="FF0000"/>
                <w:sz w:val="20"/>
                <w:lang w:val="it-IT" w:eastAsia="it-IT" w:bidi="ar-SA"/>
              </w:rPr>
              <w:t>10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(3 20</w:t>
            </w:r>
            <w:r>
              <w:rPr>
                <w:color w:val="FF0000"/>
                <w:sz w:val="20"/>
                <w:lang w:val="it-IT" w:eastAsia="it-IT" w:bidi="ar-SA"/>
              </w:rPr>
              <w:t>1</w:t>
            </w:r>
            <w:r w:rsidR="003A5100">
              <w:rPr>
                <w:color w:val="FF0000"/>
                <w:sz w:val="20"/>
                <w:lang w:val="it-IT" w:eastAsia="it-IT" w:bidi="ar-SA"/>
              </w:rPr>
              <w:t>1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D8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ESORDIENTI 9&gt;9 11 anni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</w:t>
            </w:r>
            <w:r w:rsidR="003A5100">
              <w:rPr>
                <w:color w:val="FF0000"/>
                <w:sz w:val="20"/>
                <w:lang w:val="it-IT" w:eastAsia="it-IT" w:bidi="ar-SA"/>
              </w:rPr>
              <w:t>11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(3 201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2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10 ANNI Compiuti)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N8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ES.MISTI 9&gt;9 10/11/12 anni MZ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</w:t>
            </w:r>
            <w:r w:rsidR="003A5100">
              <w:rPr>
                <w:color w:val="FF0000"/>
                <w:sz w:val="20"/>
                <w:lang w:val="it-IT" w:eastAsia="it-IT" w:bidi="ar-SA"/>
              </w:rPr>
              <w:t>10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/20</w:t>
            </w:r>
            <w:r>
              <w:rPr>
                <w:color w:val="FF0000"/>
                <w:sz w:val="20"/>
                <w:lang w:val="it-IT" w:eastAsia="it-IT" w:bidi="ar-SA"/>
              </w:rPr>
              <w:t>1</w:t>
            </w:r>
            <w:r w:rsidR="003A5100">
              <w:rPr>
                <w:color w:val="FF0000"/>
                <w:sz w:val="20"/>
                <w:lang w:val="it-IT" w:eastAsia="it-IT" w:bidi="ar-SA"/>
              </w:rPr>
              <w:t>1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(20</w:t>
            </w:r>
            <w:r w:rsidR="003A5100">
              <w:rPr>
                <w:color w:val="FF0000"/>
                <w:sz w:val="20"/>
                <w:lang w:val="it-IT" w:eastAsia="it-IT" w:bidi="ar-SA"/>
              </w:rPr>
              <w:t>12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10 ANNI compiuti)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P8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PULCINI 7&gt;7 10 anni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2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(3 201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3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*)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R8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color w:val="FF0000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PULCINI 7&gt;7 9 anni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3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</w:t>
            </w:r>
            <w:r w:rsidRPr="00903AE8">
              <w:rPr>
                <w:color w:val="FF0000"/>
                <w:sz w:val="20"/>
                <w:u w:val="single"/>
                <w:lang w:val="it-IT" w:eastAsia="it-IT" w:bidi="ar-SA"/>
              </w:rPr>
              <w:t>MOTIVARE RICHIESTA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color w:val="FF0000"/>
                <w:sz w:val="20"/>
                <w:u w:val="single"/>
                <w:lang w:val="it-IT" w:eastAsia="it-IT" w:bidi="ar-SA"/>
              </w:rPr>
              <w:t>DEROGA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3 201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4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8 ANNI COMPIUTI)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Q8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PULCINI a7-- 9-10 anni MONZA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2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U8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color w:val="000000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>PULCINI a7--- 8-9 anni MONZA</w:t>
            </w:r>
          </w:p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3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</w:t>
            </w:r>
            <w:proofErr w:type="gramStart"/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4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 </w:t>
            </w:r>
            <w:r w:rsidRPr="00903AE8">
              <w:rPr>
                <w:sz w:val="20"/>
                <w:lang w:val="it-IT" w:eastAsia="it-IT" w:bidi="ar-SA"/>
              </w:rPr>
              <w:t>(</w:t>
            </w:r>
            <w:proofErr w:type="gramEnd"/>
            <w:r w:rsidRPr="00903AE8">
              <w:rPr>
                <w:sz w:val="20"/>
                <w:lang w:val="it-IT" w:eastAsia="it-IT" w:bidi="ar-SA"/>
              </w:rPr>
              <w:t>8 anni compiuti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08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proofErr w:type="gramStart"/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:P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PRIMI CALCI 8 anni --5v5 AUT.-MB –nati </w:t>
            </w:r>
            <w:proofErr w:type="gramStart"/>
            <w:r w:rsidRPr="00903AE8">
              <w:rPr>
                <w:color w:val="000000"/>
                <w:sz w:val="20"/>
                <w:lang w:val="it-IT" w:eastAsia="it-IT" w:bidi="ar-SA"/>
              </w:rPr>
              <w:t xml:space="preserve">nel 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15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proofErr w:type="gramStart"/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:O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PRIMI CALCI 7 anni-- 4v4 AUT.-MB—nati </w:t>
            </w:r>
            <w:proofErr w:type="gramStart"/>
            <w:r w:rsidRPr="00903AE8">
              <w:rPr>
                <w:color w:val="000000"/>
                <w:sz w:val="20"/>
                <w:lang w:val="it-IT" w:eastAsia="it-IT" w:bidi="ar-SA"/>
              </w:rPr>
              <w:t xml:space="preserve">nel 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5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15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PRIMI CALCI 7-8anni    5&lt;5 </w:t>
            </w:r>
            <w:proofErr w:type="gramStart"/>
            <w:r w:rsidRPr="00903AE8">
              <w:rPr>
                <w:color w:val="000000"/>
                <w:sz w:val="20"/>
                <w:lang w:val="it-IT" w:eastAsia="it-IT" w:bidi="ar-SA"/>
              </w:rPr>
              <w:t>AUT.MB  nati</w:t>
            </w:r>
            <w:proofErr w:type="gramEnd"/>
            <w:r w:rsidRPr="00903AE8">
              <w:rPr>
                <w:color w:val="000000"/>
                <w:sz w:val="20"/>
                <w:lang w:val="it-IT" w:eastAsia="it-IT" w:bidi="ar-SA"/>
              </w:rPr>
              <w:t xml:space="preserve"> nel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4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15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09</w:t>
            </w:r>
          </w:p>
        </w:tc>
      </w:tr>
      <w:tr w:rsidR="003524BF" w:rsidRPr="00903AE8" w:rsidTr="00AF588E">
        <w:trPr>
          <w:trHeight w:val="300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8P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3A5100">
            <w:pPr>
              <w:spacing w:before="0" w:after="0" w:line="240" w:lineRule="auto"/>
              <w:rPr>
                <w:rFonts w:ascii="Times New Roman" w:hAnsi="Times New Roman"/>
                <w:sz w:val="20"/>
                <w:lang w:val="it-IT" w:eastAsia="it-IT" w:bidi="ar-SA"/>
              </w:rPr>
            </w:pPr>
            <w:r w:rsidRPr="00903AE8">
              <w:rPr>
                <w:color w:val="000000"/>
                <w:sz w:val="20"/>
                <w:lang w:val="it-IT" w:eastAsia="it-IT" w:bidi="ar-SA"/>
              </w:rPr>
              <w:t xml:space="preserve">PICCOLI AMICI MONZA AUTUNNO    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6</w:t>
            </w:r>
            <w:r w:rsidRPr="00903AE8">
              <w:rPr>
                <w:color w:val="FF0000"/>
                <w:sz w:val="20"/>
                <w:lang w:val="it-IT" w:eastAsia="it-IT" w:bidi="ar-SA"/>
              </w:rPr>
              <w:t>/201</w:t>
            </w:r>
            <w:r w:rsidR="003A5100">
              <w:rPr>
                <w:color w:val="FF0000"/>
                <w:sz w:val="20"/>
                <w:lang w:val="it-IT" w:eastAsia="it-IT" w:bidi="ar-SA"/>
              </w:rPr>
              <w:t>7</w:t>
            </w:r>
            <w:r w:rsidRPr="00903AE8">
              <w:rPr>
                <w:color w:val="FF0000"/>
                <w:sz w:val="20"/>
                <w:lang w:val="it-IT" w:eastAsia="it-IT" w:bidi="ar-SA"/>
              </w:rPr>
              <w:t xml:space="preserve"> (5° anno compiuto)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4BF" w:rsidRPr="00903AE8" w:rsidRDefault="003524BF" w:rsidP="00AF588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22</w:t>
            </w:r>
            <w:r w:rsidRPr="00903AE8">
              <w:rPr>
                <w:color w:val="000000"/>
                <w:sz w:val="24"/>
                <w:szCs w:val="24"/>
                <w:lang w:val="it-IT" w:eastAsia="it-IT" w:bidi="ar-SA"/>
              </w:rPr>
              <w:t>/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09</w:t>
            </w:r>
          </w:p>
        </w:tc>
      </w:tr>
    </w:tbl>
    <w:p w:rsidR="003524BF" w:rsidRPr="00903AE8" w:rsidRDefault="003524BF" w:rsidP="003524BF">
      <w:pPr>
        <w:spacing w:before="0" w:after="0" w:line="240" w:lineRule="auto"/>
        <w:jc w:val="both"/>
        <w:rPr>
          <w:sz w:val="24"/>
          <w:lang w:val="it-IT"/>
        </w:rPr>
      </w:pPr>
    </w:p>
    <w:p w:rsidR="003524BF" w:rsidRPr="00903AE8" w:rsidRDefault="003524BF" w:rsidP="003524BF">
      <w:pPr>
        <w:spacing w:before="0" w:after="0" w:line="240" w:lineRule="auto"/>
        <w:jc w:val="both"/>
        <w:rPr>
          <w:sz w:val="24"/>
          <w:lang w:val="it-IT"/>
        </w:rPr>
      </w:pPr>
      <w:r w:rsidRPr="00903AE8">
        <w:rPr>
          <w:sz w:val="24"/>
          <w:lang w:val="it-IT"/>
        </w:rPr>
        <w:t xml:space="preserve">Si ricorda che le iscrizioni per le categorie primi calci e piccoli amici vanno effettuate da portale societario </w:t>
      </w:r>
    </w:p>
    <w:p w:rsidR="000E4A50" w:rsidRPr="0098796D" w:rsidRDefault="000E4A50" w:rsidP="000E4A50">
      <w:pPr>
        <w:pStyle w:val="Titolo3"/>
        <w:rPr>
          <w:lang w:val="it-IT"/>
        </w:rPr>
      </w:pPr>
      <w:bookmarkStart w:id="383" w:name="_Toc14960969"/>
      <w:bookmarkStart w:id="384" w:name="_Toc77860109"/>
      <w:bookmarkStart w:id="385" w:name="_Toc110238989"/>
      <w:r w:rsidRPr="0098796D">
        <w:rPr>
          <w:lang w:val="it-IT"/>
        </w:rPr>
        <w:lastRenderedPageBreak/>
        <w:t>5.</w:t>
      </w:r>
      <w:r w:rsidR="00B71462">
        <w:rPr>
          <w:lang w:val="it-IT"/>
        </w:rPr>
        <w:t>2</w:t>
      </w:r>
      <w:r w:rsidRPr="0098796D">
        <w:rPr>
          <w:lang w:val="it-IT"/>
        </w:rPr>
        <w:t xml:space="preserve"> CHIUSURA DELEGAZIONE</w:t>
      </w:r>
      <w:bookmarkEnd w:id="383"/>
      <w:bookmarkEnd w:id="384"/>
      <w:bookmarkEnd w:id="385"/>
    </w:p>
    <w:p w:rsidR="00C535E7" w:rsidRDefault="000E4A50" w:rsidP="000E4A50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 w:rsidRPr="0098796D">
        <w:rPr>
          <w:szCs w:val="22"/>
          <w:lang w:val="it-IT" w:eastAsia="it-IT" w:bidi="ar-SA"/>
        </w:rPr>
        <w:t xml:space="preserve">Si comunica che la Delegazione di Monza resterà chiusa da </w:t>
      </w:r>
      <w:r w:rsidR="00C535E7">
        <w:rPr>
          <w:szCs w:val="22"/>
          <w:lang w:val="it-IT" w:eastAsia="it-IT" w:bidi="ar-SA"/>
        </w:rPr>
        <w:t>lune</w:t>
      </w:r>
      <w:r>
        <w:rPr>
          <w:szCs w:val="22"/>
          <w:lang w:val="it-IT" w:eastAsia="it-IT" w:bidi="ar-SA"/>
        </w:rPr>
        <w:t>dì</w:t>
      </w:r>
      <w:r w:rsidRPr="0098796D">
        <w:rPr>
          <w:szCs w:val="22"/>
          <w:lang w:val="it-IT" w:eastAsia="it-IT" w:bidi="ar-SA"/>
        </w:rPr>
        <w:t xml:space="preserve"> </w:t>
      </w:r>
      <w:r w:rsidR="00C535E7">
        <w:rPr>
          <w:szCs w:val="22"/>
          <w:lang w:val="it-IT" w:eastAsia="it-IT" w:bidi="ar-SA"/>
        </w:rPr>
        <w:t>8</w:t>
      </w:r>
      <w:r w:rsidRPr="0098796D">
        <w:rPr>
          <w:szCs w:val="22"/>
          <w:lang w:val="it-IT" w:eastAsia="it-IT" w:bidi="ar-SA"/>
        </w:rPr>
        <w:t xml:space="preserve"> agosto a </w:t>
      </w:r>
      <w:r w:rsidR="00C535E7">
        <w:rPr>
          <w:szCs w:val="22"/>
          <w:lang w:val="it-IT" w:eastAsia="it-IT" w:bidi="ar-SA"/>
        </w:rPr>
        <w:t>mercole</w:t>
      </w:r>
      <w:r>
        <w:rPr>
          <w:szCs w:val="22"/>
          <w:lang w:val="it-IT" w:eastAsia="it-IT" w:bidi="ar-SA"/>
        </w:rPr>
        <w:t>dì</w:t>
      </w:r>
      <w:r w:rsidRPr="0098796D">
        <w:rPr>
          <w:szCs w:val="22"/>
          <w:lang w:val="it-IT" w:eastAsia="it-IT" w:bidi="ar-SA"/>
        </w:rPr>
        <w:t xml:space="preserve"> </w:t>
      </w:r>
      <w:r>
        <w:rPr>
          <w:szCs w:val="22"/>
          <w:lang w:val="it-IT" w:eastAsia="it-IT" w:bidi="ar-SA"/>
        </w:rPr>
        <w:t>2</w:t>
      </w:r>
      <w:r w:rsidR="00C535E7">
        <w:rPr>
          <w:szCs w:val="22"/>
          <w:lang w:val="it-IT" w:eastAsia="it-IT" w:bidi="ar-SA"/>
        </w:rPr>
        <w:t>4</w:t>
      </w:r>
      <w:r w:rsidRPr="0098796D">
        <w:rPr>
          <w:szCs w:val="22"/>
          <w:lang w:val="it-IT" w:eastAsia="it-IT" w:bidi="ar-SA"/>
        </w:rPr>
        <w:t xml:space="preserve"> agosto. </w:t>
      </w:r>
    </w:p>
    <w:p w:rsidR="000E4A50" w:rsidRPr="0098796D" w:rsidRDefault="000E4A50" w:rsidP="000E4A50">
      <w:pPr>
        <w:spacing w:before="0" w:after="0" w:line="240" w:lineRule="auto"/>
        <w:jc w:val="both"/>
        <w:rPr>
          <w:lang w:val="it-IT"/>
        </w:rPr>
      </w:pPr>
      <w:r w:rsidRPr="0098796D">
        <w:rPr>
          <w:szCs w:val="22"/>
          <w:lang w:val="it-IT" w:eastAsia="it-IT" w:bidi="ar-SA"/>
        </w:rPr>
        <w:t xml:space="preserve">Riaprirà al pubblico </w:t>
      </w:r>
      <w:r w:rsidR="00C535E7">
        <w:rPr>
          <w:szCs w:val="22"/>
          <w:lang w:val="it-IT" w:eastAsia="it-IT" w:bidi="ar-SA"/>
        </w:rPr>
        <w:t>giove</w:t>
      </w:r>
      <w:r w:rsidRPr="0098796D">
        <w:rPr>
          <w:szCs w:val="22"/>
          <w:lang w:val="it-IT" w:eastAsia="it-IT" w:bidi="ar-SA"/>
        </w:rPr>
        <w:t>dì 2</w:t>
      </w:r>
      <w:r w:rsidR="00C535E7">
        <w:rPr>
          <w:szCs w:val="22"/>
          <w:lang w:val="it-IT" w:eastAsia="it-IT" w:bidi="ar-SA"/>
        </w:rPr>
        <w:t>5</w:t>
      </w:r>
      <w:r w:rsidRPr="0098796D">
        <w:rPr>
          <w:szCs w:val="22"/>
          <w:lang w:val="it-IT" w:eastAsia="it-IT" w:bidi="ar-SA"/>
        </w:rPr>
        <w:t xml:space="preserve"> agosto p.v.</w:t>
      </w:r>
    </w:p>
    <w:p w:rsidR="003524BF" w:rsidRPr="00903AE8" w:rsidRDefault="003524BF" w:rsidP="003524BF">
      <w:pPr>
        <w:spacing w:before="0" w:after="0" w:line="240" w:lineRule="auto"/>
        <w:rPr>
          <w:lang w:val="it-IT"/>
        </w:rPr>
      </w:pPr>
    </w:p>
    <w:p w:rsidR="003524BF" w:rsidRPr="00903AE8" w:rsidRDefault="003524BF" w:rsidP="003524BF">
      <w:pPr>
        <w:pStyle w:val="Titolo3"/>
        <w:rPr>
          <w:caps w:val="0"/>
          <w:lang w:val="it-IT"/>
        </w:rPr>
      </w:pPr>
      <w:bookmarkStart w:id="386" w:name="_Toc76125332"/>
      <w:bookmarkStart w:id="387" w:name="_Toc110238990"/>
      <w:r w:rsidRPr="00903AE8">
        <w:rPr>
          <w:caps w:val="0"/>
          <w:lang w:val="it-IT"/>
        </w:rPr>
        <w:t>5.</w:t>
      </w:r>
      <w:r w:rsidR="00B71462">
        <w:rPr>
          <w:caps w:val="0"/>
          <w:lang w:val="it-IT"/>
        </w:rPr>
        <w:t>3</w:t>
      </w:r>
      <w:r w:rsidRPr="00903AE8">
        <w:rPr>
          <w:caps w:val="0"/>
          <w:lang w:val="it-IT"/>
        </w:rPr>
        <w:t xml:space="preserve"> </w:t>
      </w:r>
      <w:r>
        <w:rPr>
          <w:caps w:val="0"/>
          <w:lang w:val="it-IT"/>
        </w:rPr>
        <w:t>desiderate 2</w:t>
      </w:r>
      <w:r w:rsidR="003A5100">
        <w:rPr>
          <w:caps w:val="0"/>
          <w:lang w:val="it-IT"/>
        </w:rPr>
        <w:t>2</w:t>
      </w:r>
      <w:r>
        <w:rPr>
          <w:caps w:val="0"/>
          <w:lang w:val="it-IT"/>
        </w:rPr>
        <w:t>/2</w:t>
      </w:r>
      <w:bookmarkEnd w:id="386"/>
      <w:r w:rsidR="003A5100">
        <w:rPr>
          <w:caps w:val="0"/>
          <w:lang w:val="it-IT"/>
        </w:rPr>
        <w:t>3</w:t>
      </w:r>
      <w:bookmarkEnd w:id="387"/>
    </w:p>
    <w:p w:rsidR="003524BF" w:rsidRDefault="003524BF" w:rsidP="003524BF">
      <w:pPr>
        <w:spacing w:before="0" w:after="0" w:line="240" w:lineRule="auto"/>
        <w:rPr>
          <w:u w:val="single"/>
          <w:lang w:val="it-IT"/>
        </w:rPr>
      </w:pPr>
      <w:r w:rsidRPr="003E6EAA">
        <w:rPr>
          <w:u w:val="single"/>
          <w:lang w:val="it-IT"/>
        </w:rPr>
        <w:t xml:space="preserve">Il modulo desiderate </w:t>
      </w:r>
      <w:r w:rsidRPr="004D60A8">
        <w:rPr>
          <w:b/>
          <w:u w:val="single"/>
          <w:lang w:val="it-IT"/>
        </w:rPr>
        <w:t>non sarà più accettato</w:t>
      </w:r>
      <w:r w:rsidRPr="003E6EAA">
        <w:rPr>
          <w:u w:val="single"/>
          <w:lang w:val="it-IT"/>
        </w:rPr>
        <w:t>. Le Società dovranno inserire le deside</w:t>
      </w:r>
      <w:r>
        <w:rPr>
          <w:u w:val="single"/>
          <w:lang w:val="it-IT"/>
        </w:rPr>
        <w:t>rate solo su portale societario insieme agli orari di gioco.</w:t>
      </w:r>
    </w:p>
    <w:p w:rsidR="005B10D2" w:rsidRPr="009E7C4B" w:rsidRDefault="005B10D2" w:rsidP="005B10D2">
      <w:pPr>
        <w:pStyle w:val="Titolo3"/>
        <w:rPr>
          <w:lang w:val="it-IT"/>
        </w:rPr>
      </w:pPr>
      <w:bookmarkStart w:id="388" w:name="_Toc110238991"/>
      <w:r w:rsidRPr="009E7C4B">
        <w:rPr>
          <w:lang w:val="it-IT"/>
        </w:rPr>
        <w:t>5.</w:t>
      </w:r>
      <w:r w:rsidR="00B71462">
        <w:rPr>
          <w:lang w:val="it-IT"/>
        </w:rPr>
        <w:t>4</w:t>
      </w:r>
      <w:r w:rsidRPr="009E7C4B">
        <w:rPr>
          <w:lang w:val="it-IT"/>
        </w:rPr>
        <w:t xml:space="preserve"> </w:t>
      </w:r>
      <w:r>
        <w:rPr>
          <w:lang w:val="it-IT"/>
        </w:rPr>
        <w:t>TESSERAMENTO DIRIGENTI</w:t>
      </w:r>
      <w:bookmarkEnd w:id="388"/>
    </w:p>
    <w:p w:rsidR="005B10D2" w:rsidRPr="009E7C4B" w:rsidRDefault="005B10D2" w:rsidP="005B10D2">
      <w:pPr>
        <w:spacing w:before="0" w:after="0" w:line="240" w:lineRule="auto"/>
        <w:jc w:val="both"/>
        <w:rPr>
          <w:rFonts w:cs="Arial"/>
          <w:szCs w:val="18"/>
          <w:lang w:val="it-IT"/>
        </w:rPr>
      </w:pPr>
      <w:r w:rsidRPr="00E44AC8">
        <w:rPr>
          <w:rFonts w:cs="Arial"/>
          <w:szCs w:val="18"/>
          <w:highlight w:val="yellow"/>
          <w:lang w:val="it-IT"/>
        </w:rPr>
        <w:t xml:space="preserve">Molte Società hanno già caricato dei tesseramenti dirigenti. Si ricorda che il tesseramento di un dirigente può essere approvato solo dopo </w:t>
      </w:r>
      <w:proofErr w:type="gramStart"/>
      <w:r w:rsidRPr="00E44AC8">
        <w:rPr>
          <w:rFonts w:cs="Arial"/>
          <w:szCs w:val="18"/>
          <w:highlight w:val="yellow"/>
          <w:lang w:val="it-IT"/>
        </w:rPr>
        <w:t>l’ approvazione</w:t>
      </w:r>
      <w:proofErr w:type="gramEnd"/>
      <w:r w:rsidRPr="00E44AC8">
        <w:rPr>
          <w:rFonts w:cs="Arial"/>
          <w:szCs w:val="18"/>
          <w:highlight w:val="yellow"/>
          <w:lang w:val="it-IT"/>
        </w:rPr>
        <w:t xml:space="preserve"> dell’ organigramma (quello originario contestualmente all’ iscrizione) e successive variazioni. Si invitano quindi le Società ad attendere </w:t>
      </w:r>
      <w:proofErr w:type="gramStart"/>
      <w:r w:rsidRPr="00E44AC8">
        <w:rPr>
          <w:rFonts w:cs="Arial"/>
          <w:szCs w:val="18"/>
          <w:highlight w:val="yellow"/>
          <w:lang w:val="it-IT"/>
        </w:rPr>
        <w:t>l’ approvazione</w:t>
      </w:r>
      <w:proofErr w:type="gramEnd"/>
      <w:r w:rsidRPr="00E44AC8">
        <w:rPr>
          <w:rFonts w:cs="Arial"/>
          <w:szCs w:val="18"/>
          <w:highlight w:val="yellow"/>
          <w:lang w:val="it-IT"/>
        </w:rPr>
        <w:t xml:space="preserve"> degli organigrammi prima di inserire i tesseramenti dirigenti.</w:t>
      </w:r>
    </w:p>
    <w:p w:rsidR="00DA093D" w:rsidRDefault="00DA093D">
      <w:pPr>
        <w:spacing w:before="0" w:after="0" w:line="240" w:lineRule="auto"/>
        <w:rPr>
          <w:rFonts w:eastAsia="Verdana" w:cs="Verdana"/>
          <w:b/>
          <w:color w:val="000000"/>
          <w:szCs w:val="18"/>
          <w:u w:val="single"/>
          <w:lang w:val="it-IT" w:eastAsia="it-IT" w:bidi="ar-SA"/>
        </w:rPr>
      </w:pPr>
      <w:r>
        <w:rPr>
          <w:rFonts w:eastAsia="Verdana" w:cs="Verdana"/>
          <w:b/>
          <w:color w:val="000000"/>
          <w:szCs w:val="18"/>
          <w:u w:val="single"/>
          <w:lang w:val="it-IT" w:eastAsia="it-IT" w:bidi="ar-SA"/>
        </w:rPr>
        <w:br w:type="page"/>
      </w:r>
    </w:p>
    <w:p w:rsidR="00DA093D" w:rsidRDefault="00DA093D" w:rsidP="00DA093D">
      <w:pPr>
        <w:spacing w:before="0" w:after="0" w:line="240" w:lineRule="auto"/>
        <w:jc w:val="both"/>
        <w:rPr>
          <w:rFonts w:eastAsia="Verdana" w:cs="Verdana"/>
          <w:b/>
          <w:color w:val="000000"/>
          <w:szCs w:val="18"/>
          <w:u w:val="single"/>
          <w:lang w:val="it-IT" w:eastAsia="it-IT" w:bidi="ar-SA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89" w:name="_Toc110238992"/>
      <w:r w:rsidRPr="00EA1DE8">
        <w:rPr>
          <w:lang w:val="it-IT"/>
        </w:rPr>
        <w:t>6. Notizie su Attività Agonistica</w:t>
      </w:r>
      <w:bookmarkEnd w:id="389"/>
    </w:p>
    <w:p w:rsidR="00DA093D" w:rsidRDefault="00DA093D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p w:rsidR="00DA093D" w:rsidRDefault="006D5BB2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  <w:r>
        <w:rPr>
          <w:rFonts w:ascii="Verdana" w:hAnsi="Verdana"/>
          <w:sz w:val="20"/>
          <w:lang w:val="it-IT" w:eastAsia="it-IT" w:bidi="ar-SA"/>
        </w:rPr>
        <w:t>Nessuna Comunicazione</w:t>
      </w:r>
    </w:p>
    <w:p w:rsidR="006D5BB2" w:rsidRDefault="006D5BB2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p w:rsidR="00DA093D" w:rsidRDefault="00DA093D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p w:rsidR="00DA093D" w:rsidRDefault="00DA093D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p w:rsidR="00DA093D" w:rsidRDefault="00DA093D" w:rsidP="00DA093D">
      <w:pPr>
        <w:tabs>
          <w:tab w:val="left" w:pos="0"/>
        </w:tabs>
        <w:spacing w:before="0" w:after="0" w:line="240" w:lineRule="auto"/>
        <w:jc w:val="both"/>
        <w:rPr>
          <w:rFonts w:ascii="Verdana" w:hAnsi="Verdana"/>
          <w:sz w:val="20"/>
          <w:lang w:val="it-IT" w:eastAsia="it-IT" w:bidi="ar-SA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90" w:name="_Toc110238993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390"/>
    </w:p>
    <w:p w:rsidR="00480758" w:rsidRDefault="00480758" w:rsidP="00480758">
      <w:pPr>
        <w:pStyle w:val="Titolo2"/>
        <w:rPr>
          <w:lang w:val="it-IT"/>
        </w:rPr>
      </w:pPr>
      <w:bookmarkStart w:id="391" w:name="_Toc110238994"/>
      <w:r>
        <w:rPr>
          <w:lang w:val="it-IT"/>
        </w:rPr>
        <w:t>7.1 Corte sportiva di appello territoriale del crl</w:t>
      </w:r>
      <w:bookmarkEnd w:id="391"/>
    </w:p>
    <w:p w:rsidR="00480758" w:rsidRPr="00852D56" w:rsidRDefault="00480758" w:rsidP="00480758">
      <w:pPr>
        <w:rPr>
          <w:lang w:val="it-IT"/>
        </w:rPr>
      </w:pPr>
      <w:r>
        <w:rPr>
          <w:lang w:val="it-IT"/>
        </w:rPr>
        <w:t>Nessuna comunicazione</w:t>
      </w:r>
    </w:p>
    <w:p w:rsidR="00480758" w:rsidRPr="00852D56" w:rsidRDefault="00480758" w:rsidP="00480758">
      <w:pPr>
        <w:pStyle w:val="Titolo2"/>
        <w:rPr>
          <w:lang w:val="it-IT"/>
        </w:rPr>
      </w:pPr>
      <w:bookmarkStart w:id="392" w:name="_Toc110238995"/>
      <w:r w:rsidRPr="00852D56">
        <w:rPr>
          <w:lang w:val="it-IT"/>
        </w:rPr>
        <w:t>7.2 Tribunale Federale Territoriale del CRL</w:t>
      </w:r>
      <w:bookmarkEnd w:id="392"/>
    </w:p>
    <w:p w:rsidR="00480758" w:rsidRPr="00852D56" w:rsidRDefault="00480758" w:rsidP="00480758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93" w:name="_Toc110238996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393"/>
    </w:p>
    <w:p w:rsidR="00480758" w:rsidRDefault="00480758" w:rsidP="00480758">
      <w:pPr>
        <w:pStyle w:val="Titolo2"/>
        <w:rPr>
          <w:lang w:val="it-IT"/>
        </w:rPr>
      </w:pPr>
      <w:bookmarkStart w:id="394" w:name="_Toc110238997"/>
      <w:r>
        <w:rPr>
          <w:lang w:val="it-IT"/>
        </w:rPr>
        <w:t>8.1 RETTIFICHE</w:t>
      </w:r>
      <w:bookmarkEnd w:id="394"/>
    </w:p>
    <w:p w:rsidR="00480758" w:rsidRPr="00852D56" w:rsidRDefault="00480758" w:rsidP="00480758">
      <w:pPr>
        <w:rPr>
          <w:lang w:val="it-IT"/>
        </w:rPr>
      </w:pPr>
      <w:r>
        <w:rPr>
          <w:lang w:val="it-IT"/>
        </w:rPr>
        <w:t>Nessuna comunicazione</w:t>
      </w:r>
    </w:p>
    <w:p w:rsidR="00A42E3F" w:rsidRPr="00852D56" w:rsidRDefault="00A42E3F" w:rsidP="00480758">
      <w:pPr>
        <w:rPr>
          <w:lang w:val="it-IT"/>
        </w:rPr>
      </w:pPr>
    </w:p>
    <w:p w:rsidR="00E822B4" w:rsidRDefault="00E822B4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95" w:name="_Toc110238998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395"/>
      <w:r w:rsidRPr="00EA1DE8">
        <w:rPr>
          <w:lang w:val="it-IT"/>
        </w:rPr>
        <w:tab/>
      </w:r>
    </w:p>
    <w:p w:rsidR="00480758" w:rsidRPr="0050400F" w:rsidRDefault="00480758" w:rsidP="00480758">
      <w:pPr>
        <w:pStyle w:val="Titolo2"/>
      </w:pPr>
      <w:bookmarkStart w:id="396" w:name="_Toc272399178"/>
      <w:bookmarkStart w:id="397" w:name="_Toc110238999"/>
      <w:r w:rsidRPr="0050400F">
        <w:t>Legenda Simboli Giustizia Sportiva</w:t>
      </w:r>
      <w:bookmarkEnd w:id="396"/>
      <w:bookmarkEnd w:id="397"/>
    </w:p>
    <w:p w:rsidR="00480758" w:rsidRDefault="00480758" w:rsidP="00480758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480758" w:rsidRPr="004230A3" w:rsidRDefault="00480758" w:rsidP="00480758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480758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414BDA" w:rsidRPr="00EA1DE8" w:rsidRDefault="00414BDA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455675">
        <w:rPr>
          <w:rFonts w:cs="Arial"/>
          <w:szCs w:val="18"/>
          <w:lang w:val="it-IT"/>
        </w:rPr>
        <w:t>01</w:t>
      </w:r>
      <w:r w:rsidR="00E822B4">
        <w:rPr>
          <w:rFonts w:cs="Arial"/>
          <w:szCs w:val="18"/>
          <w:lang w:val="it-IT"/>
        </w:rPr>
        <w:t>/0</w:t>
      </w:r>
      <w:r w:rsidR="00455675">
        <w:rPr>
          <w:rFonts w:cs="Arial"/>
          <w:szCs w:val="18"/>
          <w:lang w:val="it-IT"/>
        </w:rPr>
        <w:t>8</w:t>
      </w:r>
      <w:r w:rsidR="00E822B4">
        <w:rPr>
          <w:rFonts w:cs="Arial"/>
          <w:szCs w:val="18"/>
          <w:lang w:val="it-IT"/>
        </w:rPr>
        <w:t>/2022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5F5BF4">
      <w:footerReference w:type="default" r:id="rId18"/>
      <w:pgSz w:w="11906" w:h="16838"/>
      <w:pgMar w:top="1417" w:right="1134" w:bottom="1134" w:left="1134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62" w:rsidRDefault="00426362" w:rsidP="00EA1DE8">
      <w:pPr>
        <w:spacing w:before="0" w:after="0" w:line="240" w:lineRule="auto"/>
      </w:pPr>
      <w:r>
        <w:separator/>
      </w:r>
    </w:p>
  </w:endnote>
  <w:endnote w:type="continuationSeparator" w:id="0">
    <w:p w:rsidR="00426362" w:rsidRDefault="00426362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O Futura Heavy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50" w:rsidRDefault="000E4A50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5675">
      <w:rPr>
        <w:rStyle w:val="Numeropagina"/>
        <w:noProof/>
      </w:rPr>
      <w:t>54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 w:rsidR="005F5BF4">
      <w:rPr>
        <w:rStyle w:val="Numeropagina"/>
      </w:rPr>
      <w:t>4</w:t>
    </w:r>
  </w:p>
  <w:p w:rsidR="000E4A50" w:rsidRDefault="000E4A50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62" w:rsidRDefault="00426362" w:rsidP="00EA1DE8">
      <w:pPr>
        <w:spacing w:before="0" w:after="0" w:line="240" w:lineRule="auto"/>
      </w:pPr>
      <w:r>
        <w:separator/>
      </w:r>
    </w:p>
  </w:footnote>
  <w:footnote w:type="continuationSeparator" w:id="0">
    <w:p w:rsidR="00426362" w:rsidRDefault="00426362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numPicBullet w:numPicBulletId="1">
    <w:pict>
      <v:shape id="_x0000_i1032" type="#_x0000_t75" style="width:11.25pt;height:11.25pt" o:bullet="t">
        <v:imagedata r:id="rId2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491" w:hanging="360"/>
      </w:pPr>
      <w:rPr>
        <w:rFonts w:ascii="Calibri" w:hAnsi="Calibri" w:cs="Calibri" w:hint="default"/>
      </w:rPr>
    </w:lvl>
  </w:abstractNum>
  <w:abstractNum w:abstractNumId="1" w15:restartNumberingAfterBreak="0">
    <w:nsid w:val="08CF19F0"/>
    <w:multiLevelType w:val="hybridMultilevel"/>
    <w:tmpl w:val="4C441F10"/>
    <w:lvl w:ilvl="0" w:tplc="3F5E4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43B5"/>
    <w:multiLevelType w:val="hybridMultilevel"/>
    <w:tmpl w:val="6DF27E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AE2A20"/>
    <w:multiLevelType w:val="hybridMultilevel"/>
    <w:tmpl w:val="8490EF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79DD"/>
    <w:multiLevelType w:val="hybridMultilevel"/>
    <w:tmpl w:val="E988B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3438"/>
    <w:multiLevelType w:val="hybridMultilevel"/>
    <w:tmpl w:val="0FAC9B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36C9"/>
    <w:multiLevelType w:val="hybridMultilevel"/>
    <w:tmpl w:val="DDA838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61E5"/>
    <w:multiLevelType w:val="hybridMultilevel"/>
    <w:tmpl w:val="73922BB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9105E"/>
    <w:multiLevelType w:val="hybridMultilevel"/>
    <w:tmpl w:val="45369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2000"/>
    <w:multiLevelType w:val="hybridMultilevel"/>
    <w:tmpl w:val="62B67F4C"/>
    <w:lvl w:ilvl="0" w:tplc="A6C42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26644"/>
    <w:multiLevelType w:val="hybridMultilevel"/>
    <w:tmpl w:val="2BA846B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E7685A"/>
    <w:multiLevelType w:val="hybridMultilevel"/>
    <w:tmpl w:val="189427FA"/>
    <w:lvl w:ilvl="0" w:tplc="833648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4AF8"/>
    <w:multiLevelType w:val="hybridMultilevel"/>
    <w:tmpl w:val="98E075BC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1A94"/>
    <w:multiLevelType w:val="hybridMultilevel"/>
    <w:tmpl w:val="DDE66E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300D"/>
    <w:multiLevelType w:val="multilevel"/>
    <w:tmpl w:val="52F8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616D2C"/>
    <w:multiLevelType w:val="hybridMultilevel"/>
    <w:tmpl w:val="ECCE5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C7E4B"/>
    <w:multiLevelType w:val="hybridMultilevel"/>
    <w:tmpl w:val="F2D6806C"/>
    <w:lvl w:ilvl="0" w:tplc="D2D6E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67AD9"/>
    <w:multiLevelType w:val="hybridMultilevel"/>
    <w:tmpl w:val="6A5A85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663A7"/>
    <w:multiLevelType w:val="hybridMultilevel"/>
    <w:tmpl w:val="4C5A7F9E"/>
    <w:lvl w:ilvl="0" w:tplc="A26A6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CF1CDF"/>
    <w:multiLevelType w:val="hybridMultilevel"/>
    <w:tmpl w:val="46EE65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C1E1B"/>
    <w:multiLevelType w:val="hybridMultilevel"/>
    <w:tmpl w:val="6CBCF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B3EBD"/>
    <w:multiLevelType w:val="hybridMultilevel"/>
    <w:tmpl w:val="13CCECEE"/>
    <w:lvl w:ilvl="0" w:tplc="DAF0CB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0254E"/>
    <w:multiLevelType w:val="hybridMultilevel"/>
    <w:tmpl w:val="0A6E7D18"/>
    <w:lvl w:ilvl="0" w:tplc="FF62D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735B"/>
    <w:multiLevelType w:val="hybridMultilevel"/>
    <w:tmpl w:val="688C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91185"/>
    <w:multiLevelType w:val="hybridMultilevel"/>
    <w:tmpl w:val="9588EC7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FB5E4F"/>
    <w:multiLevelType w:val="hybridMultilevel"/>
    <w:tmpl w:val="BC8E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040A5"/>
    <w:multiLevelType w:val="hybridMultilevel"/>
    <w:tmpl w:val="84D43A1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FBD7AC4"/>
    <w:multiLevelType w:val="hybridMultilevel"/>
    <w:tmpl w:val="E2CA1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C5CE7"/>
    <w:multiLevelType w:val="hybridMultilevel"/>
    <w:tmpl w:val="C888B1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574C0"/>
    <w:multiLevelType w:val="multilevel"/>
    <w:tmpl w:val="529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672769"/>
    <w:multiLevelType w:val="hybridMultilevel"/>
    <w:tmpl w:val="DCF6818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27"/>
  </w:num>
  <w:num w:numId="7">
    <w:abstractNumId w:val="25"/>
  </w:num>
  <w:num w:numId="8">
    <w:abstractNumId w:val="14"/>
  </w:num>
  <w:num w:numId="9">
    <w:abstractNumId w:val="29"/>
  </w:num>
  <w:num w:numId="10">
    <w:abstractNumId w:val="37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9"/>
  </w:num>
  <w:num w:numId="15">
    <w:abstractNumId w:val="2"/>
  </w:num>
  <w:num w:numId="16">
    <w:abstractNumId w:val="5"/>
  </w:num>
  <w:num w:numId="17">
    <w:abstractNumId w:val="8"/>
  </w:num>
  <w:num w:numId="18">
    <w:abstractNumId w:val="11"/>
  </w:num>
  <w:num w:numId="19">
    <w:abstractNumId w:val="30"/>
  </w:num>
  <w:num w:numId="20">
    <w:abstractNumId w:val="28"/>
  </w:num>
  <w:num w:numId="21">
    <w:abstractNumId w:val="4"/>
  </w:num>
  <w:num w:numId="22">
    <w:abstractNumId w:val="22"/>
  </w:num>
  <w:num w:numId="23">
    <w:abstractNumId w:val="9"/>
  </w:num>
  <w:num w:numId="24">
    <w:abstractNumId w:val="24"/>
  </w:num>
  <w:num w:numId="25">
    <w:abstractNumId w:val="12"/>
  </w:num>
  <w:num w:numId="26">
    <w:abstractNumId w:val="1"/>
  </w:num>
  <w:num w:numId="27">
    <w:abstractNumId w:val="20"/>
  </w:num>
  <w:num w:numId="28">
    <w:abstractNumId w:val="10"/>
  </w:num>
  <w:num w:numId="29">
    <w:abstractNumId w:val="18"/>
  </w:num>
  <w:num w:numId="30">
    <w:abstractNumId w:val="7"/>
  </w:num>
  <w:num w:numId="31">
    <w:abstractNumId w:val="35"/>
  </w:num>
  <w:num w:numId="32">
    <w:abstractNumId w:val="0"/>
  </w:num>
  <w:num w:numId="33">
    <w:abstractNumId w:val="26"/>
  </w:num>
  <w:num w:numId="34">
    <w:abstractNumId w:val="36"/>
  </w:num>
  <w:num w:numId="35">
    <w:abstractNumId w:val="16"/>
  </w:num>
  <w:num w:numId="36">
    <w:abstractNumId w:val="33"/>
  </w:num>
  <w:num w:numId="37">
    <w:abstractNumId w:val="13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07E58"/>
    <w:rsid w:val="00030BDC"/>
    <w:rsid w:val="00034AAD"/>
    <w:rsid w:val="00060A1C"/>
    <w:rsid w:val="00073449"/>
    <w:rsid w:val="00083359"/>
    <w:rsid w:val="000B1740"/>
    <w:rsid w:val="000E4A50"/>
    <w:rsid w:val="000F296D"/>
    <w:rsid w:val="001629AC"/>
    <w:rsid w:val="0018627C"/>
    <w:rsid w:val="00205BFF"/>
    <w:rsid w:val="00217D32"/>
    <w:rsid w:val="002632F5"/>
    <w:rsid w:val="002805FF"/>
    <w:rsid w:val="002F1960"/>
    <w:rsid w:val="003524BF"/>
    <w:rsid w:val="003A0D18"/>
    <w:rsid w:val="003A5100"/>
    <w:rsid w:val="003B42C4"/>
    <w:rsid w:val="003D2BA5"/>
    <w:rsid w:val="003D6C65"/>
    <w:rsid w:val="003E723B"/>
    <w:rsid w:val="003F46C1"/>
    <w:rsid w:val="00414BDA"/>
    <w:rsid w:val="00426362"/>
    <w:rsid w:val="0044783B"/>
    <w:rsid w:val="00455675"/>
    <w:rsid w:val="00480758"/>
    <w:rsid w:val="004A2D46"/>
    <w:rsid w:val="004A6B75"/>
    <w:rsid w:val="004C7080"/>
    <w:rsid w:val="004F01D1"/>
    <w:rsid w:val="004F314E"/>
    <w:rsid w:val="00536936"/>
    <w:rsid w:val="0054199A"/>
    <w:rsid w:val="005436CF"/>
    <w:rsid w:val="005510AC"/>
    <w:rsid w:val="00556798"/>
    <w:rsid w:val="005572A4"/>
    <w:rsid w:val="005B10D2"/>
    <w:rsid w:val="005B4216"/>
    <w:rsid w:val="005E0ABB"/>
    <w:rsid w:val="005E648B"/>
    <w:rsid w:val="005F5BF4"/>
    <w:rsid w:val="00630256"/>
    <w:rsid w:val="00630F54"/>
    <w:rsid w:val="00631363"/>
    <w:rsid w:val="006850DD"/>
    <w:rsid w:val="006A6DD4"/>
    <w:rsid w:val="006B253B"/>
    <w:rsid w:val="006D5BB2"/>
    <w:rsid w:val="00737849"/>
    <w:rsid w:val="0074324D"/>
    <w:rsid w:val="0076728D"/>
    <w:rsid w:val="00793A85"/>
    <w:rsid w:val="00794067"/>
    <w:rsid w:val="007A0D37"/>
    <w:rsid w:val="007A5052"/>
    <w:rsid w:val="00821507"/>
    <w:rsid w:val="00866F57"/>
    <w:rsid w:val="0088211E"/>
    <w:rsid w:val="008A46B0"/>
    <w:rsid w:val="008A4C2F"/>
    <w:rsid w:val="008D186F"/>
    <w:rsid w:val="008E22C8"/>
    <w:rsid w:val="00907A67"/>
    <w:rsid w:val="00931106"/>
    <w:rsid w:val="00973B60"/>
    <w:rsid w:val="009B1B52"/>
    <w:rsid w:val="009B797E"/>
    <w:rsid w:val="009E4347"/>
    <w:rsid w:val="00A22ED5"/>
    <w:rsid w:val="00A407E5"/>
    <w:rsid w:val="00A42E3F"/>
    <w:rsid w:val="00A46B28"/>
    <w:rsid w:val="00A5188B"/>
    <w:rsid w:val="00A54A92"/>
    <w:rsid w:val="00A5513D"/>
    <w:rsid w:val="00A70184"/>
    <w:rsid w:val="00A777D3"/>
    <w:rsid w:val="00A918C7"/>
    <w:rsid w:val="00A92004"/>
    <w:rsid w:val="00AF05A2"/>
    <w:rsid w:val="00AF588E"/>
    <w:rsid w:val="00B205ED"/>
    <w:rsid w:val="00B472BE"/>
    <w:rsid w:val="00B55F4A"/>
    <w:rsid w:val="00B64D66"/>
    <w:rsid w:val="00B71462"/>
    <w:rsid w:val="00B73E04"/>
    <w:rsid w:val="00BC0807"/>
    <w:rsid w:val="00BE2386"/>
    <w:rsid w:val="00BE5FD0"/>
    <w:rsid w:val="00C36578"/>
    <w:rsid w:val="00C535E7"/>
    <w:rsid w:val="00C72E30"/>
    <w:rsid w:val="00C8042D"/>
    <w:rsid w:val="00CA1EE6"/>
    <w:rsid w:val="00CB7E5E"/>
    <w:rsid w:val="00CF1045"/>
    <w:rsid w:val="00CF52EE"/>
    <w:rsid w:val="00D103DD"/>
    <w:rsid w:val="00D165CF"/>
    <w:rsid w:val="00D5772E"/>
    <w:rsid w:val="00D755E5"/>
    <w:rsid w:val="00D9488B"/>
    <w:rsid w:val="00DA093D"/>
    <w:rsid w:val="00E16707"/>
    <w:rsid w:val="00E20FA6"/>
    <w:rsid w:val="00E276FB"/>
    <w:rsid w:val="00E44AC8"/>
    <w:rsid w:val="00E61168"/>
    <w:rsid w:val="00E66FD7"/>
    <w:rsid w:val="00E7217E"/>
    <w:rsid w:val="00E822B4"/>
    <w:rsid w:val="00E94C0B"/>
    <w:rsid w:val="00E9543F"/>
    <w:rsid w:val="00EA1DE8"/>
    <w:rsid w:val="00EB5AA5"/>
    <w:rsid w:val="00ED2B02"/>
    <w:rsid w:val="00F353EB"/>
    <w:rsid w:val="00F52B80"/>
    <w:rsid w:val="00F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23C1-C03F-4DA5-A3C1-384B978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customStyle="1" w:styleId="Standard">
    <w:name w:val="Standard"/>
    <w:rsid w:val="00414BD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E16707"/>
    <w:rPr>
      <w:sz w:val="22"/>
      <w:lang w:val="en-US" w:eastAsia="en-US" w:bidi="en-US"/>
    </w:rPr>
  </w:style>
  <w:style w:type="character" w:customStyle="1" w:styleId="UnresolvedMention">
    <w:name w:val="Unresolved Mention"/>
    <w:uiPriority w:val="99"/>
    <w:semiHidden/>
    <w:unhideWhenUsed/>
    <w:rsid w:val="00A5188B"/>
    <w:rPr>
      <w:color w:val="605E5C"/>
      <w:shd w:val="clear" w:color="auto" w:fill="E1DFDD"/>
    </w:rPr>
  </w:style>
  <w:style w:type="paragraph" w:customStyle="1" w:styleId="Corpodeltesto">
    <w:name w:val="Corpo del testo"/>
    <w:basedOn w:val="Normale"/>
    <w:link w:val="CorpodeltestoCarattere"/>
    <w:semiHidden/>
    <w:rsid w:val="00A5188B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deltestoCarattere">
    <w:name w:val="Corpo del testo Carattere"/>
    <w:link w:val="Corpodeltesto"/>
    <w:semiHidden/>
    <w:rsid w:val="00A5188B"/>
    <w:rPr>
      <w:rFonts w:ascii="Arial" w:hAnsi="Arial"/>
      <w:b/>
      <w:bCs/>
      <w:sz w:val="22"/>
      <w:szCs w:val="24"/>
      <w:lang w:val="en-US"/>
    </w:rPr>
  </w:style>
  <w:style w:type="character" w:customStyle="1" w:styleId="Normale1">
    <w:name w:val="Normale1"/>
    <w:rsid w:val="00A5188B"/>
    <w:rPr>
      <w:rFonts w:ascii="Helvetica" w:hAnsi="Helvetica"/>
      <w:sz w:val="24"/>
    </w:rPr>
  </w:style>
  <w:style w:type="character" w:customStyle="1" w:styleId="Corpodeltesto2Carattere">
    <w:name w:val="Corpo del testo 2 Carattere"/>
    <w:link w:val="Corpodeltesto2"/>
    <w:semiHidden/>
    <w:rsid w:val="00A5188B"/>
    <w:rPr>
      <w:rFonts w:ascii="Arial" w:hAnsi="Arial"/>
      <w:szCs w:val="24"/>
      <w:lang w:val="x-none"/>
    </w:rPr>
  </w:style>
  <w:style w:type="paragraph" w:styleId="Corpodeltesto2">
    <w:name w:val="Body Text 2"/>
    <w:basedOn w:val="Normale"/>
    <w:link w:val="Corpodeltesto2Carattere"/>
    <w:semiHidden/>
    <w:rsid w:val="00A5188B"/>
    <w:pPr>
      <w:spacing w:before="0" w:after="0" w:line="240" w:lineRule="auto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A5188B"/>
    <w:rPr>
      <w:sz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semiHidden/>
    <w:rsid w:val="00A5188B"/>
    <w:rPr>
      <w:rFonts w:ascii="Arial" w:hAnsi="Arial"/>
      <w:szCs w:val="24"/>
      <w:lang w:val="x-none"/>
    </w:rPr>
  </w:style>
  <w:style w:type="paragraph" w:styleId="Rientrocorpodeltesto">
    <w:name w:val="Body Text Indent"/>
    <w:basedOn w:val="Normale"/>
    <w:link w:val="RientrocorpodeltestoCarattere"/>
    <w:semiHidden/>
    <w:rsid w:val="00A5188B"/>
    <w:pPr>
      <w:spacing w:before="0" w:after="0" w:line="240" w:lineRule="auto"/>
      <w:ind w:left="360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A5188B"/>
    <w:rPr>
      <w:sz w:val="22"/>
      <w:lang w:val="en-US" w:eastAsia="en-US" w:bidi="en-US"/>
    </w:rPr>
  </w:style>
  <w:style w:type="character" w:customStyle="1" w:styleId="Titolo11">
    <w:name w:val="Titolo1"/>
    <w:qFormat/>
    <w:rsid w:val="00A5188B"/>
    <w:rPr>
      <w:rFonts w:ascii="HO Futura HeavyOblique" w:hAnsi="HO Futura HeavyOblique"/>
      <w:sz w:val="26"/>
    </w:rPr>
  </w:style>
  <w:style w:type="character" w:customStyle="1" w:styleId="TestonotaapidipaginaCarattere">
    <w:name w:val="Testo nota a piè di pagina Carattere"/>
    <w:link w:val="Testonotaapidipagina"/>
    <w:semiHidden/>
    <w:rsid w:val="00A5188B"/>
    <w:rPr>
      <w:rFonts w:ascii="Arial" w:hAnsi="Arial"/>
      <w:lang w:val="x-non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5188B"/>
    <w:pPr>
      <w:spacing w:before="0" w:after="0" w:line="240" w:lineRule="auto"/>
    </w:pPr>
    <w:rPr>
      <w:rFonts w:ascii="Arial" w:hAnsi="Arial"/>
      <w:sz w:val="20"/>
      <w:lang w:val="x-none"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5188B"/>
    <w:rPr>
      <w:lang w:val="en-US" w:eastAsia="en-US" w:bidi="en-US"/>
    </w:rPr>
  </w:style>
  <w:style w:type="character" w:customStyle="1" w:styleId="Rientrocorpodeltesto2Carattere">
    <w:name w:val="Rientro corpo del testo 2 Carattere"/>
    <w:link w:val="Rientrocorpodeltesto2"/>
    <w:semiHidden/>
    <w:rsid w:val="00A5188B"/>
    <w:rPr>
      <w:rFonts w:ascii="Arial" w:hAnsi="Arial"/>
      <w:sz w:val="24"/>
      <w:szCs w:val="24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5188B"/>
    <w:pPr>
      <w:spacing w:before="0" w:after="120" w:line="480" w:lineRule="auto"/>
      <w:ind w:left="283"/>
    </w:pPr>
    <w:rPr>
      <w:rFonts w:ascii="Arial" w:hAnsi="Arial"/>
      <w:sz w:val="24"/>
      <w:szCs w:val="24"/>
      <w:lang w:val="x-none"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A5188B"/>
    <w:rPr>
      <w:sz w:val="22"/>
      <w:lang w:val="en-US" w:eastAsia="en-US" w:bidi="en-US"/>
    </w:rPr>
  </w:style>
  <w:style w:type="paragraph" w:customStyle="1" w:styleId="LndNormale1">
    <w:name w:val="LndNormale1"/>
    <w:basedOn w:val="Normale"/>
    <w:rsid w:val="00A5188B"/>
    <w:pPr>
      <w:spacing w:before="0" w:after="0" w:line="240" w:lineRule="auto"/>
      <w:jc w:val="both"/>
    </w:pPr>
    <w:rPr>
      <w:rFonts w:ascii="Arial" w:hAnsi="Arial"/>
      <w:noProof/>
      <w:lang w:val="it-IT" w:eastAsia="it-IT" w:bidi="ar-SA"/>
    </w:rPr>
  </w:style>
  <w:style w:type="paragraph" w:customStyle="1" w:styleId="LndStileBase">
    <w:name w:val="LndStileBase"/>
    <w:rsid w:val="00A5188B"/>
    <w:rPr>
      <w:rFonts w:ascii="Arial" w:hAnsi="Arial"/>
      <w:noProof/>
      <w:sz w:val="22"/>
    </w:rPr>
  </w:style>
  <w:style w:type="paragraph" w:customStyle="1" w:styleId="xl24">
    <w:name w:val="xl24"/>
    <w:basedOn w:val="Normale"/>
    <w:rsid w:val="00A5188B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A5188B"/>
  </w:style>
  <w:style w:type="paragraph" w:customStyle="1" w:styleId="Contenutotabella">
    <w:name w:val="Contenuto tabella"/>
    <w:basedOn w:val="Normale"/>
    <w:rsid w:val="00A5188B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/>
      <w:kern w:val="1"/>
      <w:sz w:val="24"/>
      <w:szCs w:val="24"/>
      <w:lang w:val="it-IT" w:bidi="ar-SA"/>
    </w:rPr>
  </w:style>
  <w:style w:type="paragraph" w:customStyle="1" w:styleId="Default">
    <w:name w:val="Default"/>
    <w:rsid w:val="00A5188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A5188B"/>
    <w:pPr>
      <w:suppressAutoHyphens/>
      <w:spacing w:before="0"/>
      <w:ind w:left="720"/>
      <w:contextualSpacing/>
    </w:pPr>
    <w:rPr>
      <w:rFonts w:eastAsia="Calibri"/>
      <w:kern w:val="2"/>
      <w:szCs w:val="22"/>
      <w:lang w:val="it-IT" w:bidi="ar-SA"/>
    </w:rPr>
  </w:style>
  <w:style w:type="paragraph" w:customStyle="1" w:styleId="Stile1">
    <w:name w:val="Stile1"/>
    <w:basedOn w:val="Titolo2"/>
    <w:link w:val="Stile1Carattere"/>
    <w:qFormat/>
    <w:rsid w:val="00A5188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ascii="Arial" w:eastAsia="MS Mincho" w:hAnsi="Arial"/>
      <w:bCs/>
      <w:i/>
      <w:caps w:val="0"/>
      <w:color w:val="4F81BD"/>
      <w:spacing w:val="0"/>
      <w:sz w:val="26"/>
      <w:szCs w:val="26"/>
      <w:lang w:val="x-none" w:eastAsia="x-none" w:bidi="ar-SA"/>
    </w:rPr>
  </w:style>
  <w:style w:type="character" w:customStyle="1" w:styleId="Stile1Carattere">
    <w:name w:val="Stile1 Carattere"/>
    <w:link w:val="Stile1"/>
    <w:locked/>
    <w:rsid w:val="00A5188B"/>
    <w:rPr>
      <w:rFonts w:ascii="Arial" w:eastAsia="MS Mincho" w:hAnsi="Arial"/>
      <w:bCs/>
      <w:i/>
      <w:color w:val="4F81BD"/>
      <w:sz w:val="26"/>
      <w:szCs w:val="26"/>
      <w:lang w:val="x-none" w:eastAsia="x-none"/>
    </w:rPr>
  </w:style>
  <w:style w:type="character" w:customStyle="1" w:styleId="TITOLOCU">
    <w:name w:val="TITOLO C.U."/>
    <w:qFormat/>
    <w:rsid w:val="00A5188B"/>
    <w:rPr>
      <w:rFonts w:ascii="Arial" w:hAnsi="Arial"/>
      <w:sz w:val="24"/>
    </w:rPr>
  </w:style>
  <w:style w:type="paragraph" w:customStyle="1" w:styleId="IntestazioneLogoSinistra">
    <w:name w:val="Intestazione Logo Sinistra"/>
    <w:rsid w:val="00A5188B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A5188B"/>
  </w:style>
  <w:style w:type="character" w:customStyle="1" w:styleId="IntestazioneComitatoCarattere">
    <w:name w:val="Intestazione Comitato Carattere"/>
    <w:link w:val="IntestazioneComitato"/>
    <w:rsid w:val="00A5188B"/>
    <w:rPr>
      <w:sz w:val="22"/>
      <w:lang w:val="en-US" w:eastAsia="en-US" w:bidi="en-US"/>
    </w:rPr>
  </w:style>
  <w:style w:type="paragraph" w:customStyle="1" w:styleId="Carattere">
    <w:name w:val="Carattere"/>
    <w:basedOn w:val="Normale"/>
    <w:rsid w:val="00A5188B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TITOLOCAMPIONATO0">
    <w:name w:val="TITOLO_CAMPIONATO"/>
    <w:basedOn w:val="Normale"/>
    <w:rsid w:val="00A5188B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TITOLOPRINC0">
    <w:name w:val="TITOLO_PRINC"/>
    <w:basedOn w:val="Normale"/>
    <w:rsid w:val="00A5188B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0">
    <w:name w:val="SOTTOTITOLO_CAMPIONATO_1"/>
    <w:basedOn w:val="Normale"/>
    <w:rsid w:val="00A5188B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SOTTOTITOLOCAMPIONATO20">
    <w:name w:val="SOTTOTITOLO_CAMPIONATO_2"/>
    <w:basedOn w:val="Normale"/>
    <w:rsid w:val="00A5188B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7B0">
    <w:name w:val="TITOLO7B"/>
    <w:basedOn w:val="Normale"/>
    <w:rsid w:val="00A5188B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sid w:val="00A5188B"/>
    <w:rPr>
      <w:rFonts w:ascii="Verdana" w:eastAsia="Calibri" w:hAnsi="Verdana"/>
    </w:rPr>
  </w:style>
  <w:style w:type="table" w:styleId="Sfondomedio1-Colore1">
    <w:name w:val="Medium Shading 1 Accent 1"/>
    <w:basedOn w:val="Tabellanormale"/>
    <w:uiPriority w:val="63"/>
    <w:rsid w:val="00A518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tabellaCarattere">
    <w:name w:val="0_tabella Carattere"/>
    <w:link w:val="0tabella"/>
    <w:rsid w:val="00A5188B"/>
    <w:rPr>
      <w:rFonts w:ascii="Verdana" w:eastAsia="Calibri" w:hAnsi="Verdana"/>
      <w:sz w:val="22"/>
      <w:lang w:val="en-US" w:eastAsia="en-US" w:bidi="en-US"/>
    </w:rPr>
  </w:style>
  <w:style w:type="table" w:customStyle="1" w:styleId="TableNormal">
    <w:name w:val="Table Normal"/>
    <w:rsid w:val="00A518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A5188B"/>
  </w:style>
  <w:style w:type="character" w:styleId="Collegamentovisitato">
    <w:name w:val="FollowedHyperlink"/>
    <w:basedOn w:val="Carpredefinitoparagrafo"/>
    <w:uiPriority w:val="99"/>
    <w:semiHidden/>
    <w:unhideWhenUsed/>
    <w:rsid w:val="00A5188B"/>
    <w:rPr>
      <w:color w:val="954F72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A51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e"/>
    <w:rsid w:val="00A51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customStyle="1" w:styleId="xl68">
    <w:name w:val="xl68"/>
    <w:basedOn w:val="Normale"/>
    <w:rsid w:val="00A5188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it-IT" w:eastAsia="it-IT" w:bidi="ar-SA"/>
    </w:rPr>
  </w:style>
  <w:style w:type="paragraph" w:customStyle="1" w:styleId="xl69">
    <w:name w:val="xl69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customStyle="1" w:styleId="xl70">
    <w:name w:val="xl70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it-IT" w:eastAsia="it-IT" w:bidi="ar-SA"/>
    </w:rPr>
  </w:style>
  <w:style w:type="paragraph" w:customStyle="1" w:styleId="xl71">
    <w:name w:val="xl71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it-IT" w:eastAsia="it-IT" w:bidi="ar-SA"/>
    </w:rPr>
  </w:style>
  <w:style w:type="paragraph" w:customStyle="1" w:styleId="xl72">
    <w:name w:val="xl72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val="it-IT" w:eastAsia="it-IT" w:bidi="ar-SA"/>
    </w:rPr>
  </w:style>
  <w:style w:type="paragraph" w:customStyle="1" w:styleId="xl73">
    <w:name w:val="xl73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it-IT" w:eastAsia="it-IT" w:bidi="ar-SA"/>
    </w:rPr>
  </w:style>
  <w:style w:type="paragraph" w:customStyle="1" w:styleId="xl74">
    <w:name w:val="xl74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it-IT" w:eastAsia="it-IT" w:bidi="ar-SA"/>
    </w:rPr>
  </w:style>
  <w:style w:type="paragraph" w:customStyle="1" w:styleId="xl75">
    <w:name w:val="xl75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B0F0"/>
      <w:sz w:val="24"/>
      <w:szCs w:val="24"/>
      <w:lang w:val="it-IT" w:eastAsia="it-IT" w:bidi="ar-SA"/>
    </w:rPr>
  </w:style>
  <w:style w:type="paragraph" w:customStyle="1" w:styleId="xl76">
    <w:name w:val="xl76"/>
    <w:basedOn w:val="Normale"/>
    <w:rsid w:val="00A5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nd.it/it/comunicati-e-circolari/circolari/circolari-2022-23/9186-circolare-n-12-decisioni-del-tribunale-nazionale-antidoping-4/fil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9222-comunicato-ufficiale-n-42-provvedimenti-procura-federale/file" TargetMode="External"/><Relationship Id="rId17" Type="http://schemas.openxmlformats.org/officeDocument/2006/relationships/hyperlink" Target="mailto:societacrl@lnd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circolari-2022-23/9216-circolare-n-14-circolare-n-29-2022-centro-studi-tributari-lnd/fi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2-2023/9222-comunicato-ufficiale-n-42-provvedimenti-procura-federale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ircolari/circolari-2022-23/9216-circolare-n-14-circolare-n-29-2022-centro-studi-tributari-lnd/file" TargetMode="External"/><Relationship Id="rId10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Relationship Id="rId14" Type="http://schemas.openxmlformats.org/officeDocument/2006/relationships/hyperlink" Target="https://www.lnd.it/it/comunicati-e-circolari/circolari/circolari-2022-23/9197-circolare-n-13-decisioni-del-tribunale-nazionale-antidoping-3/fil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846D1-84EC-4796-9287-4B1ED716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11932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44</cp:revision>
  <cp:lastPrinted>2022-07-15T07:26:00Z</cp:lastPrinted>
  <dcterms:created xsi:type="dcterms:W3CDTF">2022-06-01T08:00:00Z</dcterms:created>
  <dcterms:modified xsi:type="dcterms:W3CDTF">2022-08-01T07:36:00Z</dcterms:modified>
</cp:coreProperties>
</file>