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tab/>
        <w:tab/>
        <w:tab/>
        <w:tab/>
        <w:tab/>
        <w:tab/>
        <w:tab/>
        <w:tab/>
        <w:tab/>
        <w:t xml:space="preserve">Alle società in organico alla </w:t>
        <w:tab/>
        <w:tab/>
        <w:tab/>
        <w:tab/>
        <w:tab/>
        <w:tab/>
        <w:tab/>
        <w:tab/>
        <w:tab/>
        <w:tab/>
        <w:t xml:space="preserve">categoria Eccellenza </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tab/>
        <w:tab/>
        <w:tab/>
        <w:tab/>
        <w:tab/>
        <w:tab/>
        <w:tab/>
        <w:tab/>
        <w:tab/>
        <w:t>maschile e femminile</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tab/>
        <w:tab/>
        <w:tab/>
        <w:tab/>
        <w:tab/>
        <w:tab/>
        <w:tab/>
        <w:tab/>
        <w:tab/>
        <w:t>stagione sportiva 2020/2021</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t>Oggetto: prosieguo campionato di Eccellenza 2020/2021</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lineRule="auto" w:line="240" w:before="0" w:after="0"/>
        <w:jc w:val="both"/>
      </w:pPr>
      <w:r>
        <w:rPr>
          <w:rFonts w:cs="Calibri Light" w:ascii="Calibri Light" w:hAnsi="Calibri Light" w:asciiTheme="majorHAnsi" w:cstheme="majorHAnsi" w:hAnsiTheme="majorHAnsi"/>
          <w:sz w:val="24"/>
          <w:szCs w:val="24"/>
        </w:rPr>
        <w:t>Con comunicazione pervenuta in data di venerdì 5 marzo all'esito del Consiglio Federale tenutosi nella medesima giornata, la Lega Nazionale Dilettanti chiede di conoscere in via definitiva struttura e format da adottarsi per portare a conclusione il campionato di Eccellenza 2020/2021 entro e non oltre la giornata di lunedì 8 marzo p.v., in vista dell'imminente Consiglio Direttivo di Lega convocato per il successivo mercoledì 10 marzo 2021.</w:t>
      </w:r>
      <w:r/>
    </w:p>
    <w:p>
      <w:pPr>
        <w:pStyle w:val="Normal"/>
        <w:spacing w:lineRule="auto" w:line="240" w:before="0" w:after="0"/>
        <w:jc w:val="both"/>
      </w:pPr>
      <w:r>
        <w:rPr>
          <w:rFonts w:cs="Calibri Light" w:ascii="Calibri Light" w:hAnsi="Calibri Light" w:asciiTheme="majorHAnsi" w:cstheme="majorHAnsi" w:hAnsiTheme="majorHAnsi"/>
          <w:sz w:val="24"/>
          <w:szCs w:val="24"/>
        </w:rPr>
        <w:t xml:space="preserve">A tal fine si rende necessario che </w:t>
      </w:r>
      <w:r>
        <w:rPr>
          <w:rFonts w:cs="Calibri Light" w:ascii="Calibri Light" w:hAnsi="Calibri Light" w:asciiTheme="majorHAnsi" w:cstheme="majorHAnsi" w:hAnsiTheme="majorHAnsi"/>
          <w:b/>
          <w:bCs/>
          <w:sz w:val="24"/>
          <w:szCs w:val="24"/>
        </w:rPr>
        <w:t>ciascuna società appartenente alla categoria Eccellenza manifesti la propria adesione all'eventuale prosecuzione dell'attività inviando comunicazione</w:t>
      </w:r>
      <w:r>
        <w:rPr>
          <w:rFonts w:cs="Calibri Light" w:ascii="Calibri Light" w:hAnsi="Calibri Light" w:asciiTheme="majorHAnsi" w:cstheme="majorHAnsi" w:hAnsiTheme="majorHAnsi"/>
          <w:sz w:val="24"/>
          <w:szCs w:val="24"/>
        </w:rPr>
        <w:t xml:space="preserve"> a mezzo pec, se in possesso della società, all'indirizzo crlnd@pec.comitatoregionalelombardia.it ovvero e-mail all'indirizzo segretariocrl@lnd.it </w:t>
      </w:r>
      <w:r>
        <w:rPr>
          <w:rFonts w:cs="Calibri Light" w:ascii="Calibri Light" w:hAnsi="Calibri Light" w:asciiTheme="majorHAnsi" w:cstheme="majorHAnsi" w:hAnsiTheme="majorHAnsi"/>
          <w:b/>
          <w:bCs/>
          <w:sz w:val="24"/>
          <w:szCs w:val="24"/>
        </w:rPr>
        <w:t>ENTRO LE ORE 12.00 DI LUNEDI' 8 MARZO 2021.</w:t>
      </w:r>
      <w:r/>
    </w:p>
    <w:p>
      <w:pPr>
        <w:pStyle w:val="Normal"/>
        <w:spacing w:lineRule="auto" w:line="240" w:before="0" w:after="0"/>
        <w:jc w:val="both"/>
        <w:rPr>
          <w:sz w:val="24"/>
          <w:sz w:val="24"/>
          <w:szCs w:val="24"/>
          <w:rFonts w:ascii="Calibri Light" w:hAnsi="Calibri Light" w:eastAsia="Calibri" w:cs="Calibri Light" w:asciiTheme="majorHAnsi" w:cstheme="majorHAnsi" w:hAnsiTheme="majorHAnsi"/>
          <w:color w:val="00000A"/>
          <w:lang w:val="it-IT" w:eastAsia="en-US" w:bidi="ar-SA"/>
        </w:rPr>
      </w:pPr>
      <w:r>
        <w:rPr>
          <w:rFonts w:cs="Calibri Light" w:cstheme="majorHAnsi" w:ascii="Calibri Light" w:hAnsi="Calibri Light"/>
          <w:sz w:val="24"/>
          <w:szCs w:val="24"/>
        </w:rPr>
      </w:r>
      <w:r/>
    </w:p>
    <w:p>
      <w:pPr>
        <w:pStyle w:val="Normal"/>
        <w:spacing w:lineRule="auto" w:line="240" w:before="0" w:after="0"/>
        <w:jc w:val="both"/>
      </w:pPr>
      <w:r>
        <w:rPr>
          <w:rFonts w:cs="Calibri Light" w:ascii="Calibri Light" w:hAnsi="Calibri Light" w:asciiTheme="majorHAnsi" w:cstheme="majorHAnsi" w:hAnsiTheme="majorHAnsi"/>
          <w:sz w:val="24"/>
          <w:szCs w:val="24"/>
        </w:rPr>
        <w:t>Si specifica che il Consiglio Federale ha concesso</w:t>
      </w:r>
      <w:r>
        <w:rPr>
          <w:rFonts w:cs="Calibri Light" w:ascii="Calibri Light" w:hAnsi="Calibri Light" w:asciiTheme="majorHAnsi" w:cstheme="majorHAnsi" w:hAnsiTheme="majorHAnsi"/>
          <w:b w:val="false"/>
          <w:i w:val="false"/>
          <w:caps w:val="false"/>
          <w:smallCaps w:val="false"/>
          <w:color w:val="333333"/>
          <w:spacing w:val="0"/>
          <w:sz w:val="24"/>
          <w:szCs w:val="24"/>
        </w:rPr>
        <w:t xml:space="preserve"> </w:t>
      </w:r>
      <w:r>
        <w:rPr>
          <w:rStyle w:val="Enfasiforte"/>
          <w:rFonts w:ascii="Calibri Light" w:hAnsi="Calibri Light"/>
          <w:b/>
          <w:i w:val="false"/>
          <w:caps w:val="false"/>
          <w:smallCaps w:val="false"/>
          <w:color w:val="333333"/>
          <w:spacing w:val="0"/>
          <w:sz w:val="24"/>
          <w:szCs w:val="24"/>
        </w:rPr>
        <w:t>un’ampia deroga al format dei campionati dilettantistici</w:t>
      </w:r>
      <w:r>
        <w:rPr>
          <w:rFonts w:ascii="Calibri Light" w:hAnsi="Calibri Light"/>
          <w:b w:val="false"/>
          <w:i w:val="false"/>
          <w:caps w:val="false"/>
          <w:smallCaps w:val="false"/>
          <w:color w:val="333333"/>
          <w:spacing w:val="0"/>
          <w:sz w:val="24"/>
          <w:szCs w:val="24"/>
        </w:rPr>
        <w:t xml:space="preserve">, a partire dal </w:t>
      </w:r>
      <w:r>
        <w:rPr>
          <w:rStyle w:val="Enfasiforte"/>
          <w:rFonts w:ascii="Calibri Light" w:hAnsi="Calibri Light"/>
          <w:b/>
          <w:i w:val="false"/>
          <w:caps w:val="false"/>
          <w:smallCaps w:val="false"/>
          <w:color w:val="333333"/>
          <w:spacing w:val="0"/>
          <w:sz w:val="24"/>
          <w:szCs w:val="24"/>
        </w:rPr>
        <w:t xml:space="preserve">blocco delle retrocessioni </w:t>
      </w:r>
      <w:r>
        <w:rPr>
          <w:rFonts w:ascii="Calibri Light" w:hAnsi="Calibri Light"/>
          <w:b w:val="false"/>
          <w:i w:val="false"/>
          <w:caps w:val="false"/>
          <w:smallCaps w:val="false"/>
          <w:color w:val="333333"/>
          <w:spacing w:val="0"/>
          <w:sz w:val="24"/>
          <w:szCs w:val="24"/>
        </w:rPr>
        <w:t xml:space="preserve">ma con la salvaguardia del </w:t>
      </w:r>
      <w:r>
        <w:rPr>
          <w:rStyle w:val="Enfasiforte"/>
          <w:rFonts w:ascii="Calibri Light" w:hAnsi="Calibri Light"/>
          <w:b/>
          <w:i w:val="false"/>
          <w:caps w:val="false"/>
          <w:smallCaps w:val="false"/>
          <w:color w:val="333333"/>
          <w:spacing w:val="0"/>
          <w:sz w:val="24"/>
          <w:szCs w:val="24"/>
        </w:rPr>
        <w:t xml:space="preserve">merito sportivo per le promozioni ai campionati nazionali </w:t>
      </w:r>
      <w:r>
        <w:rPr>
          <w:rFonts w:ascii="Calibri Light" w:hAnsi="Calibri Light"/>
          <w:b w:val="false"/>
          <w:i w:val="false"/>
          <w:caps w:val="false"/>
          <w:smallCaps w:val="false"/>
          <w:color w:val="333333"/>
          <w:spacing w:val="0"/>
          <w:sz w:val="24"/>
          <w:szCs w:val="24"/>
        </w:rPr>
        <w:t>di riferimento. Ha inoltre precisato che l'attività potrà proseguire con l'adozione del protocollo sanitario attualmente vigente per il Campionato Nazionale di Serie D e per il campionato di Serie C femminile, nonché che la stagione sportiva dovrà necessariamente concludersi entro il 30 giugno 2021.</w:t>
      </w:r>
      <w:r/>
    </w:p>
    <w:p>
      <w:pPr>
        <w:pStyle w:val="Normal"/>
        <w:spacing w:lineRule="auto" w:line="240" w:before="0" w:after="0"/>
        <w:jc w:val="both"/>
      </w:pPr>
      <w:r>
        <w:rPr>
          <w:rFonts w:ascii="Calibri Light" w:hAnsi="Calibri Light"/>
          <w:b w:val="false"/>
          <w:i w:val="false"/>
          <w:caps w:val="false"/>
          <w:smallCaps w:val="false"/>
          <w:color w:val="333333"/>
          <w:spacing w:val="0"/>
          <w:sz w:val="24"/>
          <w:szCs w:val="24"/>
        </w:rPr>
        <w:t xml:space="preserve">Per quanto riguarda gli impegni di carattere economico, da destinare ai club che riprenderanno l’attività, la FIGC ha fatto sapere che attenderà </w:t>
      </w:r>
      <w:r>
        <w:rPr>
          <w:rStyle w:val="Enfasiforte"/>
          <w:rFonts w:ascii="Calibri Light" w:hAnsi="Calibri Light"/>
          <w:b/>
          <w:i w:val="false"/>
          <w:caps w:val="false"/>
          <w:smallCaps w:val="false"/>
          <w:color w:val="333333"/>
          <w:spacing w:val="0"/>
          <w:sz w:val="24"/>
          <w:szCs w:val="24"/>
        </w:rPr>
        <w:t xml:space="preserve">le misure contenute nell’imminente “Decreto Sostegno” </w:t>
      </w:r>
      <w:r>
        <w:rPr>
          <w:rFonts w:ascii="Calibri Light" w:hAnsi="Calibri Light"/>
          <w:b w:val="false"/>
          <w:i w:val="false"/>
          <w:caps w:val="false"/>
          <w:smallCaps w:val="false"/>
          <w:color w:val="333333"/>
          <w:spacing w:val="0"/>
          <w:sz w:val="24"/>
          <w:szCs w:val="24"/>
        </w:rPr>
        <w:t>predisposto dal Governo.</w:t>
      </w:r>
      <w:r>
        <w:rPr>
          <w:rFonts w:ascii="Calibri Light" w:hAnsi="Calibri Light"/>
          <w:sz w:val="24"/>
          <w:szCs w:val="24"/>
        </w:rPr>
        <w:t xml:space="preserve"> </w:t>
      </w:r>
      <w:r>
        <w:rPr>
          <w:rFonts w:ascii="Calibri Light" w:hAnsi="Calibri Light"/>
          <w:sz w:val="24"/>
          <w:szCs w:val="24"/>
        </w:rPr>
        <w:t>Il Comitato Regionale Lombardia ha inoltre in corso una trattativa con la Regione Lombardia per la fornitura dei tamponi come previsti dal protocollo sanitario sopra citato a tutte le società aderenti.</w:t>
      </w:r>
      <w:r/>
    </w:p>
    <w:p>
      <w:pPr>
        <w:pStyle w:val="Normal"/>
        <w:spacing w:lineRule="auto" w:line="240" w:before="0" w:after="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lineRule="auto" w:line="240" w:before="0" w:after="0"/>
        <w:jc w:val="both"/>
      </w:pPr>
      <w:r>
        <w:rPr>
          <w:rFonts w:cs="Calibri Light" w:ascii="Calibri Light" w:hAnsi="Calibri Light" w:asciiTheme="majorHAnsi" w:cstheme="majorHAnsi" w:hAnsiTheme="majorHAnsi"/>
          <w:sz w:val="24"/>
          <w:szCs w:val="24"/>
        </w:rPr>
        <w:t>Quanto al format da utilizzarsi, lo stesso verrà deciso sulla base del numero di adesioni che perverranno al Comitato Regionale Lombardia, prevedendo la prosecuzione del campionato dalla giornata sospesa a terminare il girone di andata come da attuale calendario nel solo caso in cui tutte le società in organico alla categoria continuassero l'attività oppure la formazione di nuovi raggruppamenti nel caso in cui il numero delle partecipanti mutasse.</w:t>
      </w:r>
      <w:r/>
    </w:p>
    <w:p>
      <w:pPr>
        <w:pStyle w:val="Normal"/>
        <w:spacing w:lineRule="auto" w:line="240" w:before="0" w:after="0"/>
        <w:jc w:val="both"/>
      </w:pPr>
      <w:r>
        <w:rPr>
          <w:rFonts w:cs="Calibri Light" w:ascii="Calibri Light" w:hAnsi="Calibri Light" w:asciiTheme="majorHAnsi" w:cstheme="majorHAnsi" w:hAnsiTheme="majorHAnsi"/>
          <w:sz w:val="24"/>
          <w:szCs w:val="24"/>
        </w:rPr>
        <w:t>Verrà garantita la promozione alla categoria superiore della vincente di ciascun girone, mentre la seconda classificata (o la vincente playoff se previsti) verrà inserita nella graduatoria per l'ammissione alla categoria superiore.</w:t>
      </w:r>
      <w:r/>
    </w:p>
    <w:p>
      <w:pPr>
        <w:pStyle w:val="ListParagraph"/>
        <w:spacing w:lineRule="auto" w:line="240" w:before="0" w:after="0"/>
        <w:ind w:hanging="0"/>
        <w:contextualSpacing/>
        <w:jc w:val="both"/>
      </w:pPr>
      <w:r>
        <w:rPr>
          <w:rFonts w:cs="Calibri Light" w:ascii="Calibri Light" w:hAnsi="Calibri Light" w:asciiTheme="majorHAnsi" w:cstheme="majorHAnsi" w:hAnsiTheme="majorHAnsi"/>
          <w:bCs/>
          <w:sz w:val="24"/>
          <w:szCs w:val="24"/>
        </w:rPr>
        <w:t>Considerata l'eccezionalità della stagione nonché la disputa solo parziale del campionato, non  si prevede nessuna retrocessione al campionato inferiore e anche le squadre che rinunciassero a partecipare alla competizione manterranno la categoria d'appartenenza nella successiva stagione sportiva.</w:t>
      </w:r>
      <w:r/>
    </w:p>
    <w:p>
      <w:pPr>
        <w:pStyle w:val="ListParagraph"/>
        <w:spacing w:lineRule="auto" w:line="240" w:before="0" w:after="0"/>
        <w:ind w:left="720" w:hanging="0"/>
        <w:contextualSpacing/>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ListParagraph"/>
        <w:spacing w:lineRule="auto" w:line="240" w:before="0" w:after="0"/>
        <w:ind w:hanging="0"/>
        <w:contextualSpacing/>
        <w:jc w:val="both"/>
      </w:pPr>
      <w:r>
        <w:rPr>
          <w:rFonts w:cs="Calibri Light" w:ascii="Calibri Light" w:hAnsi="Calibri Light" w:asciiTheme="majorHAnsi" w:cstheme="majorHAnsi" w:hAnsiTheme="majorHAnsi"/>
          <w:bCs/>
          <w:sz w:val="24"/>
          <w:szCs w:val="24"/>
        </w:rPr>
        <w:t>Grato di un cortese e tempestivo riscontro nel termine suindicato, colgo l'occasione per inviare i miei migliori saluti.</w:t>
      </w:r>
      <w:r/>
    </w:p>
    <w:p>
      <w:pPr>
        <w:pStyle w:val="ListParagraph"/>
        <w:numPr>
          <w:ilvl w:val="0"/>
          <w:numId w:val="0"/>
        </w:numPr>
        <w:spacing w:lineRule="auto" w:line="240" w:before="0" w:after="0"/>
        <w:ind w:left="720" w:hanging="0"/>
        <w:contextualSpacing/>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ListParagraph"/>
        <w:numPr>
          <w:ilvl w:val="0"/>
          <w:numId w:val="0"/>
        </w:numPr>
        <w:spacing w:lineRule="auto" w:line="240" w:before="0" w:after="0"/>
        <w:ind w:hanging="0"/>
        <w:contextualSpacing/>
        <w:jc w:val="both"/>
      </w:pPr>
      <w:r>
        <w:rPr>
          <w:rFonts w:cs="Calibri Light" w:ascii="Calibri Light" w:hAnsi="Calibri Light" w:asciiTheme="majorHAnsi" w:cstheme="majorHAnsi" w:hAnsiTheme="majorHAnsi"/>
          <w:bCs/>
          <w:sz w:val="24"/>
          <w:szCs w:val="24"/>
        </w:rPr>
        <w:t>IL PRESIDENTE</w:t>
      </w:r>
      <w:r/>
    </w:p>
    <w:p>
      <w:pPr>
        <w:pStyle w:val="ListParagraph"/>
        <w:numPr>
          <w:ilvl w:val="0"/>
          <w:numId w:val="0"/>
        </w:numPr>
        <w:spacing w:lineRule="auto" w:line="240" w:before="0" w:after="0"/>
        <w:ind w:hanging="0"/>
        <w:contextualSpacing/>
        <w:jc w:val="both"/>
      </w:pPr>
      <w:r>
        <w:rPr>
          <w:rFonts w:cs="Calibri Light" w:ascii="Calibri Light" w:hAnsi="Calibri Light" w:asciiTheme="majorHAnsi" w:cstheme="majorHAnsi" w:hAnsiTheme="majorHAnsi"/>
          <w:bCs/>
          <w:sz w:val="24"/>
          <w:szCs w:val="24"/>
        </w:rPr>
        <w:t xml:space="preserve">Carlo Tavecchio </w:t>
      </w:r>
      <w:r/>
    </w:p>
    <w:p>
      <w:pPr>
        <w:pStyle w:val="ListParagraph"/>
        <w:spacing w:lineRule="auto" w:line="240" w:before="0" w:after="0"/>
        <w:contextualSpacing/>
        <w:jc w:val="both"/>
        <w:rPr>
          <w:sz w:val="24"/>
          <w:sz w:val="24"/>
          <w:szCs w:val="24"/>
          <w:bCs/>
          <w:rFonts w:ascii="Calibri Light" w:hAnsi="Calibri Light" w:eastAsia="Calibri" w:cs="Calibri Light" w:asciiTheme="majorHAnsi" w:cstheme="majorHAnsi" w:hAnsiTheme="majorHAnsi"/>
          <w:color w:val="00000A"/>
          <w:lang w:val="it-IT" w:eastAsia="en-US" w:bidi="ar-SA"/>
        </w:rPr>
      </w:pPr>
      <w:r>
        <w:rPr>
          <w:rFonts w:eastAsia="Calibri" w:cs="Calibri Light" w:cstheme="majorHAnsi" w:ascii="Calibri Light" w:hAnsi="Calibri Light"/>
          <w:bCs/>
          <w:color w:val="00000A"/>
          <w:sz w:val="24"/>
          <w:szCs w:val="24"/>
          <w:lang w:val="it-IT" w:eastAsia="en-US" w:bidi="ar-SA"/>
        </w:rPr>
      </w:r>
      <w:r/>
    </w:p>
    <w:p>
      <w:pPr>
        <w:pStyle w:val="Normal"/>
        <w:jc w:val="center"/>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center"/>
        <w:rPr>
          <w:sz w:val="40"/>
          <w:sz w:val="40"/>
          <w:szCs w:val="40"/>
          <w:rFonts w:ascii="Calibri Light" w:hAnsi="Calibri Light" w:cs="Calibri Light" w:asciiTheme="majorHAnsi" w:cstheme="majorHAnsi" w:hAnsiTheme="majorHAnsi"/>
        </w:rPr>
      </w:pPr>
      <w:r>
        <w:rPr>
          <w:rFonts w:cs="Calibri Light" w:ascii="Calibri Light" w:hAnsi="Calibri Light" w:asciiTheme="majorHAnsi" w:cstheme="majorHAnsi" w:hAnsiTheme="majorHAnsi"/>
          <w:sz w:val="40"/>
          <w:szCs w:val="40"/>
        </w:rPr>
        <w:t>CAMPIONATO DI ECCELLENZA 2020/2021</w:t>
      </w:r>
      <w:r/>
    </w:p>
    <w:p>
      <w:pPr>
        <w:pStyle w:val="Normal"/>
        <w:jc w:val="center"/>
        <w:rPr>
          <w:sz w:val="22"/>
          <w:sz w:val="22"/>
          <w:szCs w:val="22"/>
          <w:rFonts w:ascii="Calibri Light" w:hAnsi="Calibri Light" w:eastAsia="Calibri" w:cs="Calibri Light" w:asciiTheme="majorHAnsi" w:cstheme="majorHAnsi" w:hAnsiTheme="majorHAnsi"/>
          <w:color w:val="00000A"/>
          <w:lang w:val="it-IT" w:eastAsia="en-US" w:bidi="ar-SA"/>
        </w:rPr>
      </w:pPr>
      <w:r>
        <w:rPr>
          <w:rFonts w:eastAsia="Calibri" w:cs="Calibri Light" w:cstheme="majorHAnsi" w:ascii="Calibri Light" w:hAnsi="Calibri Light"/>
          <w:color w:val="00000A"/>
          <w:sz w:val="22"/>
          <w:szCs w:val="22"/>
          <w:lang w:val="it-IT" w:eastAsia="en-US" w:bidi="ar-SA"/>
        </w:rPr>
      </w:r>
      <w:r/>
    </w:p>
    <w:p>
      <w:pPr>
        <w:pStyle w:val="Normal"/>
        <w:jc w:val="center"/>
      </w:pPr>
      <w:r>
        <w:rPr>
          <w:rFonts w:cs="Calibri Light" w:ascii="Calibri Light" w:hAnsi="Calibri Light" w:asciiTheme="majorHAnsi" w:cstheme="majorHAnsi" w:hAnsiTheme="majorHAnsi"/>
          <w:sz w:val="40"/>
          <w:szCs w:val="40"/>
        </w:rPr>
        <w:t>COMITATO REGIONALE LOMBARDIA</w:t>
      </w:r>
      <w:r/>
    </w:p>
    <w:p>
      <w:pPr>
        <w:pStyle w:val="Normal"/>
        <w:jc w:val="center"/>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pPr>
      <w:r>
        <w:rPr>
          <w:rFonts w:cs="Calibri Light" w:ascii="Calibri Light" w:hAnsi="Calibri Light" w:asciiTheme="majorHAnsi" w:cstheme="majorHAnsi" w:hAnsiTheme="majorHAnsi"/>
          <w:sz w:val="40"/>
          <w:szCs w:val="40"/>
        </w:rPr>
        <w:t>La società ….................................................. iscritta al campionato lombardo di Eccellenza nella stagione sportiva 2020/2021</w:t>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pPr>
      <w:r>
        <w:rPr>
          <w:rFonts w:cs="Calibri Light" w:ascii="Calibri Light" w:hAnsi="Calibri Light" w:asciiTheme="majorHAnsi" w:cstheme="majorHAnsi" w:hAnsiTheme="majorHAnsi"/>
          <w:sz w:val="40"/>
          <w:szCs w:val="40"/>
        </w:rPr>
        <w:tab/>
        <w:t xml:space="preserve">ADERISCE </w:t>
        <w:tab/>
        <w:tab/>
        <w:tab/>
        <w:tab/>
        <w:tab/>
        <w:tab/>
        <w:t xml:space="preserve">NON ADERISCE </w:t>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pPr>
      <w:r>
        <w:rPr>
          <w:rFonts w:cs="Calibri Light" w:ascii="Calibri Light" w:hAnsi="Calibri Light" w:asciiTheme="majorHAnsi" w:cstheme="majorHAnsi" w:hAnsiTheme="majorHAnsi"/>
          <w:sz w:val="40"/>
          <w:szCs w:val="40"/>
        </w:rPr>
        <w:t>alla prosecuzione del campionato 2020/2021.</w:t>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spacing w:before="0" w:after="160"/>
        <w:jc w:val="both"/>
      </w:pPr>
      <w:r>
        <w:rPr>
          <w:rFonts w:cs="Calibri Light" w:ascii="Calibri Light" w:hAnsi="Calibri Light" w:asciiTheme="majorHAnsi" w:cstheme="majorHAnsi" w:hAnsiTheme="majorHAnsi"/>
          <w:sz w:val="40"/>
          <w:szCs w:val="40"/>
        </w:rPr>
        <w:t>Timbro e firma del legale rappresentante</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2"/>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rFonts w:eastAsia="Calibri" w:cs="Calibri Light"/>
    </w:rPr>
  </w:style>
  <w:style w:type="character" w:styleId="ListLabel2">
    <w:name w:val="ListLabel 2"/>
    <w:rPr>
      <w:rFonts w:cs="Courier New"/>
    </w:rPr>
  </w:style>
  <w:style w:type="character" w:styleId="ListLabel3">
    <w:name w:val="ListLabel 3"/>
    <w:rPr>
      <w:rFonts w:eastAsia="Calibri" w:cs="Calibri Light"/>
    </w:rPr>
  </w:style>
  <w:style w:type="character" w:styleId="ListLabel4">
    <w:name w:val="ListLabel 4"/>
    <w:rPr>
      <w:rFonts w:cs="Calibri Light"/>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ListParagraph">
    <w:name w:val="List Paragraph"/>
    <w:basedOn w:val="Normal"/>
    <w:uiPriority w:val="34"/>
    <w:qFormat/>
    <w:rsid w:val="00be6ba2"/>
    <w:pPr>
      <w:spacing w:before="0" w:after="16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39"/>
    <w:rsid w:val="00ac4bd9"/>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3835</TotalTime>
  <Application>LibreOffice/4.3.2.2$Windows_x86 LibreOffice_project/edfb5295ba211bd31ad47d0bad0118690f76407d</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2021-02-25T15:37:00Z</dcterms:created>
  <dc:creator>Carlo Sciascia</dc:creator>
  <dc:language>it-IT</dc:language>
  <dcterms:modified xsi:type="dcterms:W3CDTF">2021-03-05T21:54:34Z</dcterms:modified>
  <cp:revision>16</cp:revision>
</cp:coreProperties>
</file>