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E42" w:rsidRDefault="00B528B0" w:rsidP="00B528B0">
      <w:r>
        <w:t xml:space="preserve">                              </w:t>
      </w:r>
      <w:r w:rsidR="00836E42">
        <w:rPr>
          <w:noProof/>
        </w:rPr>
        <w:drawing>
          <wp:inline distT="0" distB="0" distL="0" distR="0" wp14:anchorId="7D643000" wp14:editId="07925EE6">
            <wp:extent cx="3914775" cy="3914775"/>
            <wp:effectExtent l="0" t="0" r="0" b="0"/>
            <wp:docPr id="1" name="Immagine 1" descr="C:\Users\Impianti\AppData\Local\Microsoft\Windows\Temporary Internet Files\Content.Outlook\AKSDSRKC\CR LND LOMBARDIA-2019_LOGO_COMI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ianti\AppData\Local\Microsoft\Windows\Temporary Internet Files\Content.Outlook\AKSDSRKC\CR LND LOMBARDIA-2019_LOGO_COMITA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34" cy="39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B0" w:rsidRDefault="00B528B0" w:rsidP="00B528B0"/>
    <w:p w:rsidR="00B528B0" w:rsidRDefault="00B528B0" w:rsidP="00B528B0">
      <w:pPr>
        <w:rPr>
          <w:b/>
          <w:sz w:val="72"/>
          <w:szCs w:val="72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</w:t>
      </w:r>
      <w:r w:rsidRPr="00B528B0">
        <w:rPr>
          <w:b/>
          <w:sz w:val="72"/>
          <w:szCs w:val="72"/>
        </w:rPr>
        <w:t>IMPIANTI SPORTIVI</w:t>
      </w:r>
    </w:p>
    <w:p w:rsidR="00B528B0" w:rsidRDefault="00B528B0" w:rsidP="00B528B0">
      <w:pPr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  <w:t xml:space="preserve">   VADEMECUM</w:t>
      </w:r>
    </w:p>
    <w:p w:rsidR="00B528B0" w:rsidRDefault="00B528B0" w:rsidP="00B528B0">
      <w:pPr>
        <w:ind w:firstLine="708"/>
        <w:rPr>
          <w:b/>
          <w:sz w:val="44"/>
          <w:szCs w:val="44"/>
        </w:rPr>
      </w:pPr>
      <w:r>
        <w:rPr>
          <w:b/>
          <w:sz w:val="44"/>
          <w:szCs w:val="44"/>
        </w:rPr>
        <w:t>PRASSI E NORMATIVE DA RISPETTARE PER</w:t>
      </w:r>
    </w:p>
    <w:p w:rsidR="00B528B0" w:rsidRDefault="00B528B0" w:rsidP="00B528B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L’OMOLOGAZIONE DEI CAMPI DI GIU</w:t>
      </w:r>
      <w:r w:rsidR="00352393">
        <w:rPr>
          <w:b/>
          <w:sz w:val="44"/>
          <w:szCs w:val="44"/>
        </w:rPr>
        <w:t>O</w:t>
      </w:r>
      <w:r>
        <w:rPr>
          <w:b/>
          <w:sz w:val="44"/>
          <w:szCs w:val="44"/>
        </w:rPr>
        <w:t xml:space="preserve">CO E LE </w:t>
      </w:r>
    </w:p>
    <w:p w:rsidR="00B528B0" w:rsidRDefault="00B528B0" w:rsidP="00B528B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OMOLOGAZIONI DELLE STRUTTURE</w:t>
      </w:r>
    </w:p>
    <w:p w:rsidR="00B528B0" w:rsidRDefault="00B528B0" w:rsidP="00B528B0">
      <w:pPr>
        <w:rPr>
          <w:b/>
          <w:sz w:val="44"/>
          <w:szCs w:val="44"/>
        </w:rPr>
      </w:pPr>
    </w:p>
    <w:p w:rsidR="00B528B0" w:rsidRPr="00B528B0" w:rsidRDefault="00B528B0" w:rsidP="00B528B0">
      <w:pPr>
        <w:rPr>
          <w:b/>
          <w:sz w:val="28"/>
          <w:szCs w:val="28"/>
        </w:rPr>
      </w:pPr>
      <w:r w:rsidRPr="00B528B0">
        <w:rPr>
          <w:b/>
          <w:sz w:val="28"/>
          <w:szCs w:val="28"/>
        </w:rPr>
        <w:t>A CURA DEL FIDUCIARIO REGIONALE DEGLI IMPIANTI SPORTIVI GUERINO FARINA</w:t>
      </w:r>
    </w:p>
    <w:p w:rsidR="00B528B0" w:rsidRDefault="00B528B0" w:rsidP="00B528B0">
      <w:pPr>
        <w:rPr>
          <w:b/>
          <w:sz w:val="28"/>
          <w:szCs w:val="28"/>
        </w:rPr>
      </w:pPr>
    </w:p>
    <w:p w:rsidR="00B528B0" w:rsidRDefault="00306FFD" w:rsidP="00B52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OTTOBRE</w:t>
      </w:r>
      <w:r w:rsidR="00B528B0">
        <w:rPr>
          <w:b/>
          <w:sz w:val="28"/>
          <w:szCs w:val="28"/>
        </w:rPr>
        <w:t xml:space="preserve"> 2019</w:t>
      </w:r>
    </w:p>
    <w:p w:rsidR="007E19F2" w:rsidRDefault="007E19F2" w:rsidP="007E19F2">
      <w:r>
        <w:rPr>
          <w:noProof/>
        </w:rPr>
        <w:lastRenderedPageBreak/>
        <w:drawing>
          <wp:inline distT="0" distB="0" distL="0" distR="0" wp14:anchorId="00AB6051" wp14:editId="499AC0DE">
            <wp:extent cx="1000125" cy="1000125"/>
            <wp:effectExtent l="0" t="0" r="0" b="0"/>
            <wp:docPr id="2" name="Immagine 2" descr="C:\Users\Impianti\AppData\Local\Microsoft\Windows\Temporary Internet Files\Content.Outlook\AKSDSRKC\CR LND LOMBARDIA-2019_LOGO_COMI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ianti\AppData\Local\Microsoft\Windows\Temporary Internet Files\Content.Outlook\AKSDSRKC\CR LND LOMBARDIA-2019_LOGO_COMITA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99" cy="99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E19F2" w:rsidRPr="008804C5" w:rsidRDefault="007E19F2" w:rsidP="007E19F2">
      <w:pPr>
        <w:rPr>
          <w:b/>
          <w:sz w:val="40"/>
          <w:szCs w:val="40"/>
        </w:rPr>
      </w:pPr>
      <w:r w:rsidRPr="008804C5">
        <w:rPr>
          <w:b/>
          <w:sz w:val="40"/>
          <w:szCs w:val="40"/>
        </w:rPr>
        <w:t>UFFICIO</w:t>
      </w:r>
    </w:p>
    <w:p w:rsidR="007E19F2" w:rsidRPr="008804C5" w:rsidRDefault="007E19F2" w:rsidP="007E19F2">
      <w:pPr>
        <w:ind w:left="708" w:firstLine="708"/>
        <w:rPr>
          <w:b/>
          <w:sz w:val="40"/>
          <w:szCs w:val="40"/>
        </w:rPr>
      </w:pPr>
      <w:r w:rsidRPr="008804C5">
        <w:rPr>
          <w:b/>
          <w:sz w:val="40"/>
          <w:szCs w:val="40"/>
        </w:rPr>
        <w:t>IMPIANTI</w:t>
      </w:r>
    </w:p>
    <w:p w:rsidR="007E19F2" w:rsidRPr="008804C5" w:rsidRDefault="007E19F2" w:rsidP="007E19F2">
      <w:pPr>
        <w:ind w:left="2832" w:firstLine="708"/>
        <w:rPr>
          <w:b/>
          <w:sz w:val="40"/>
          <w:szCs w:val="40"/>
        </w:rPr>
      </w:pPr>
      <w:r w:rsidRPr="008804C5">
        <w:rPr>
          <w:b/>
          <w:sz w:val="40"/>
          <w:szCs w:val="40"/>
        </w:rPr>
        <w:t xml:space="preserve"> SPORTIVI</w:t>
      </w:r>
    </w:p>
    <w:p w:rsidR="007E19F2" w:rsidRPr="008804C5" w:rsidRDefault="007E19F2" w:rsidP="007E19F2">
      <w:pPr>
        <w:ind w:left="2832" w:firstLine="708"/>
        <w:rPr>
          <w:b/>
          <w:sz w:val="40"/>
          <w:szCs w:val="40"/>
        </w:rPr>
      </w:pPr>
      <w:r w:rsidRPr="008804C5">
        <w:rPr>
          <w:b/>
          <w:sz w:val="40"/>
          <w:szCs w:val="40"/>
        </w:rPr>
        <w:tab/>
      </w:r>
      <w:r w:rsidRPr="008804C5">
        <w:rPr>
          <w:b/>
          <w:sz w:val="40"/>
          <w:szCs w:val="40"/>
        </w:rPr>
        <w:tab/>
        <w:t>LOMBARDIA</w:t>
      </w:r>
    </w:p>
    <w:p w:rsidR="007E19F2" w:rsidRPr="008804C5" w:rsidRDefault="007E19F2" w:rsidP="007E19F2">
      <w:pPr>
        <w:rPr>
          <w:b/>
          <w:color w:val="FF0000"/>
          <w:sz w:val="36"/>
          <w:szCs w:val="36"/>
          <w:u w:val="single"/>
        </w:rPr>
      </w:pPr>
      <w:r w:rsidRPr="008804C5">
        <w:rPr>
          <w:b/>
          <w:color w:val="FF0000"/>
          <w:sz w:val="36"/>
          <w:szCs w:val="36"/>
          <w:u w:val="single"/>
        </w:rPr>
        <w:t>GIORNI E ORARI DI APERTURA</w:t>
      </w:r>
    </w:p>
    <w:p w:rsidR="007E19F2" w:rsidRPr="008804C5" w:rsidRDefault="007E19F2" w:rsidP="007E19F2">
      <w:pPr>
        <w:rPr>
          <w:b/>
          <w:color w:val="000000" w:themeColor="text1"/>
          <w:sz w:val="36"/>
          <w:szCs w:val="36"/>
        </w:rPr>
      </w:pPr>
      <w:r w:rsidRPr="008804C5">
        <w:rPr>
          <w:b/>
          <w:color w:val="000000" w:themeColor="text1"/>
          <w:sz w:val="36"/>
          <w:szCs w:val="36"/>
        </w:rPr>
        <w:t xml:space="preserve">        LUNEDI’ – MERCOLEDI’ – VENERDI’ </w:t>
      </w:r>
    </w:p>
    <w:p w:rsidR="007E19F2" w:rsidRPr="008804C5" w:rsidRDefault="007E19F2" w:rsidP="007E19F2">
      <w:pPr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      </w:t>
      </w:r>
      <w:r w:rsidRPr="008804C5">
        <w:rPr>
          <w:b/>
          <w:color w:val="000000" w:themeColor="text1"/>
          <w:sz w:val="36"/>
          <w:szCs w:val="36"/>
        </w:rPr>
        <w:t>Dalle ore 10,30 - 12,30 / 14,00 – 16,30</w:t>
      </w:r>
    </w:p>
    <w:p w:rsidR="007E19F2" w:rsidRPr="008804C5" w:rsidRDefault="007E19F2" w:rsidP="007E19F2">
      <w:pPr>
        <w:rPr>
          <w:b/>
          <w:sz w:val="36"/>
          <w:szCs w:val="36"/>
        </w:rPr>
      </w:pPr>
      <w:r w:rsidRPr="008804C5">
        <w:rPr>
          <w:b/>
          <w:color w:val="000000" w:themeColor="text1"/>
          <w:sz w:val="36"/>
          <w:szCs w:val="36"/>
        </w:rPr>
        <w:t xml:space="preserve">        </w:t>
      </w:r>
      <w:proofErr w:type="gramStart"/>
      <w:r w:rsidR="00361A88">
        <w:rPr>
          <w:b/>
          <w:sz w:val="36"/>
          <w:szCs w:val="36"/>
        </w:rPr>
        <w:t>T</w:t>
      </w:r>
      <w:r w:rsidRPr="008804C5">
        <w:rPr>
          <w:b/>
          <w:sz w:val="36"/>
          <w:szCs w:val="36"/>
        </w:rPr>
        <w:t xml:space="preserve">el. </w:t>
      </w:r>
      <w:r w:rsidR="009A2C9A">
        <w:rPr>
          <w:b/>
          <w:sz w:val="36"/>
          <w:szCs w:val="36"/>
        </w:rPr>
        <w:t>:</w:t>
      </w:r>
      <w:proofErr w:type="gramEnd"/>
      <w:r w:rsidRPr="008804C5">
        <w:rPr>
          <w:b/>
          <w:sz w:val="36"/>
          <w:szCs w:val="36"/>
        </w:rPr>
        <w:t xml:space="preserve">  02 21722218/17</w:t>
      </w:r>
    </w:p>
    <w:p w:rsidR="007E19F2" w:rsidRPr="008804C5" w:rsidRDefault="007E19F2" w:rsidP="007E19F2">
      <w:pPr>
        <w:rPr>
          <w:b/>
          <w:color w:val="000000" w:themeColor="text1"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        </w:t>
      </w:r>
      <w:r w:rsidR="009A2C9A">
        <w:rPr>
          <w:b/>
          <w:sz w:val="36"/>
          <w:szCs w:val="36"/>
        </w:rPr>
        <w:t>E-</w:t>
      </w:r>
      <w:r w:rsidRPr="008804C5">
        <w:rPr>
          <w:b/>
          <w:sz w:val="36"/>
          <w:szCs w:val="36"/>
        </w:rPr>
        <w:t>mail: impianticrl@lnd.it</w:t>
      </w:r>
    </w:p>
    <w:p w:rsidR="007E19F2" w:rsidRPr="008804C5" w:rsidRDefault="007E19F2" w:rsidP="007E19F2">
      <w:pPr>
        <w:rPr>
          <w:b/>
          <w:color w:val="FF0000"/>
          <w:sz w:val="36"/>
          <w:szCs w:val="36"/>
        </w:rPr>
      </w:pPr>
      <w:r w:rsidRPr="008804C5">
        <w:rPr>
          <w:b/>
          <w:color w:val="FF0000"/>
          <w:sz w:val="36"/>
          <w:szCs w:val="36"/>
        </w:rPr>
        <w:t>FIDUCIARIO REGIONALE:</w:t>
      </w:r>
      <w:r w:rsidRPr="008804C5">
        <w:rPr>
          <w:b/>
          <w:sz w:val="36"/>
          <w:szCs w:val="36"/>
        </w:rPr>
        <w:t xml:space="preserve"> </w:t>
      </w:r>
      <w:r w:rsidRPr="008804C5">
        <w:rPr>
          <w:b/>
          <w:color w:val="FF0000"/>
          <w:sz w:val="36"/>
          <w:szCs w:val="36"/>
        </w:rPr>
        <w:t>Farina</w:t>
      </w:r>
      <w:r>
        <w:rPr>
          <w:b/>
          <w:color w:val="FF0000"/>
          <w:sz w:val="36"/>
          <w:szCs w:val="36"/>
        </w:rPr>
        <w:t xml:space="preserve"> </w:t>
      </w:r>
      <w:r w:rsidRPr="008804C5">
        <w:rPr>
          <w:b/>
          <w:color w:val="FF0000"/>
          <w:sz w:val="36"/>
          <w:szCs w:val="36"/>
        </w:rPr>
        <w:t>Guerino</w:t>
      </w:r>
    </w:p>
    <w:p w:rsidR="007E19F2" w:rsidRPr="008804C5" w:rsidRDefault="007E19F2" w:rsidP="007E19F2">
      <w:pPr>
        <w:ind w:left="705"/>
        <w:rPr>
          <w:b/>
          <w:sz w:val="36"/>
          <w:szCs w:val="36"/>
        </w:rPr>
      </w:pPr>
      <w:r w:rsidRPr="008804C5">
        <w:rPr>
          <w:b/>
          <w:sz w:val="36"/>
          <w:szCs w:val="36"/>
        </w:rPr>
        <w:t xml:space="preserve">Tel. </w:t>
      </w:r>
      <w:r w:rsidR="009A2C9A" w:rsidRPr="008804C5">
        <w:rPr>
          <w:b/>
          <w:sz w:val="36"/>
          <w:szCs w:val="36"/>
        </w:rPr>
        <w:t>U</w:t>
      </w:r>
      <w:r w:rsidRPr="008804C5">
        <w:rPr>
          <w:b/>
          <w:sz w:val="36"/>
          <w:szCs w:val="36"/>
        </w:rPr>
        <w:t>ff</w:t>
      </w:r>
      <w:r w:rsidR="009A2C9A">
        <w:rPr>
          <w:b/>
          <w:sz w:val="36"/>
          <w:szCs w:val="36"/>
        </w:rPr>
        <w:t>icio:</w:t>
      </w:r>
      <w:r w:rsidRPr="008804C5">
        <w:rPr>
          <w:b/>
          <w:sz w:val="36"/>
          <w:szCs w:val="36"/>
        </w:rPr>
        <w:t xml:space="preserve"> 02 21722802</w:t>
      </w:r>
    </w:p>
    <w:p w:rsidR="007E19F2" w:rsidRDefault="009A2C9A" w:rsidP="007E19F2">
      <w:pPr>
        <w:spacing w:after="0" w:line="240" w:lineRule="auto"/>
        <w:ind w:left="705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Tel. </w:t>
      </w:r>
      <w:r w:rsidRPr="008804C5">
        <w:rPr>
          <w:b/>
          <w:sz w:val="36"/>
          <w:szCs w:val="36"/>
        </w:rPr>
        <w:t>C</w:t>
      </w:r>
      <w:r w:rsidR="007E19F2" w:rsidRPr="008804C5">
        <w:rPr>
          <w:b/>
          <w:sz w:val="36"/>
          <w:szCs w:val="36"/>
        </w:rPr>
        <w:t>ellulare</w:t>
      </w:r>
      <w:r>
        <w:rPr>
          <w:b/>
          <w:sz w:val="36"/>
          <w:szCs w:val="36"/>
        </w:rPr>
        <w:t xml:space="preserve">: </w:t>
      </w:r>
      <w:r w:rsidR="007E19F2" w:rsidRPr="008804C5">
        <w:rPr>
          <w:b/>
          <w:sz w:val="36"/>
          <w:szCs w:val="36"/>
        </w:rPr>
        <w:t>392 2890345</w:t>
      </w:r>
    </w:p>
    <w:p w:rsidR="007E19F2" w:rsidRPr="003C4BBA" w:rsidRDefault="007E19F2" w:rsidP="007E19F2">
      <w:pPr>
        <w:ind w:left="705"/>
        <w:rPr>
          <w:b/>
          <w:sz w:val="24"/>
          <w:szCs w:val="24"/>
        </w:rPr>
      </w:pP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“Un impianto sportivo non è solo un elemento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B64C8A">
        <w:rPr>
          <w:b/>
          <w:sz w:val="28"/>
          <w:szCs w:val="28"/>
        </w:rPr>
        <w:t>inalizzato alla pratica sportiva, ma anche un elemento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fondamentale del contesto urbano, sociale e ambientale.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Questa duplice valenza fa sì che l’impianto sportivo fin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 dall’immediato debba essere considerato sia in rapporto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con </w:t>
      </w:r>
      <w:proofErr w:type="gramStart"/>
      <w:r w:rsidRPr="00B64C8A">
        <w:rPr>
          <w:b/>
          <w:sz w:val="28"/>
          <w:szCs w:val="28"/>
        </w:rPr>
        <w:t>s</w:t>
      </w:r>
      <w:r w:rsidR="009A2C9A">
        <w:rPr>
          <w:b/>
          <w:sz w:val="28"/>
          <w:szCs w:val="28"/>
        </w:rPr>
        <w:t>e</w:t>
      </w:r>
      <w:proofErr w:type="gramEnd"/>
      <w:r w:rsidR="00361A88">
        <w:rPr>
          <w:b/>
          <w:sz w:val="28"/>
          <w:szCs w:val="28"/>
        </w:rPr>
        <w:t xml:space="preserve"> </w:t>
      </w:r>
      <w:r w:rsidRPr="00B64C8A">
        <w:rPr>
          <w:b/>
          <w:sz w:val="28"/>
          <w:szCs w:val="28"/>
        </w:rPr>
        <w:t>stesso, sia in rapporto con il mondo circostante.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Partendo dall’assioma “sport vuol dire salute”</w:t>
      </w:r>
    </w:p>
    <w:p w:rsidR="007E19F2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emerge una naturale esigenza: per fare attività sportiva</w:t>
      </w:r>
    </w:p>
    <w:p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 occorre un ambiente sano con strutture</w:t>
      </w:r>
    </w:p>
    <w:p w:rsidR="007E19F2" w:rsidRDefault="007E19F2" w:rsidP="004471D8">
      <w:pPr>
        <w:ind w:left="2124" w:firstLine="708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adeguate ed eco-compatibili”.</w:t>
      </w:r>
    </w:p>
    <w:p w:rsidR="004471D8" w:rsidRDefault="004471D8" w:rsidP="004471D8">
      <w:r>
        <w:lastRenderedPageBreak/>
        <w:t xml:space="preserve">  </w:t>
      </w:r>
      <w:r w:rsidRPr="009E1B4F">
        <w:rPr>
          <w:noProof/>
        </w:rPr>
        <w:drawing>
          <wp:inline distT="0" distB="0" distL="0" distR="0" wp14:anchorId="32396C1D" wp14:editId="5FF55BF1">
            <wp:extent cx="1122910" cy="1123950"/>
            <wp:effectExtent l="19050" t="0" r="1040" b="0"/>
            <wp:docPr id="16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:rsidR="004471D8" w:rsidRDefault="004471D8" w:rsidP="004471D8">
      <w:r>
        <w:tab/>
      </w:r>
      <w:r>
        <w:tab/>
      </w:r>
      <w:r>
        <w:tab/>
      </w:r>
      <w:r>
        <w:tab/>
      </w:r>
      <w:r>
        <w:tab/>
      </w:r>
    </w:p>
    <w:p w:rsidR="004471D8" w:rsidRDefault="004471D8" w:rsidP="004471D8">
      <w:r>
        <w:tab/>
      </w:r>
      <w:r>
        <w:tab/>
      </w:r>
    </w:p>
    <w:p w:rsidR="004471D8" w:rsidRPr="00E6650B" w:rsidRDefault="004471D8" w:rsidP="004471D8">
      <w:pPr>
        <w:jc w:val="center"/>
        <w:rPr>
          <w:b/>
          <w:u w:val="single"/>
        </w:rPr>
      </w:pPr>
      <w:r w:rsidRPr="00E6650B">
        <w:rPr>
          <w:b/>
          <w:u w:val="single"/>
        </w:rPr>
        <w:t>COSA SONO LE OMOLOGAZIONI</w:t>
      </w:r>
    </w:p>
    <w:p w:rsidR="004471D8" w:rsidRPr="00E6650B" w:rsidRDefault="004471D8" w:rsidP="004471D8">
      <w:pPr>
        <w:jc w:val="both"/>
      </w:pPr>
      <w:r w:rsidRPr="00E6650B">
        <w:t>Le norme della F.I.G.C. – L.N.D. stabiliscono che per tutti i campi sportivi dove di disputano le gare ufficiali dei vari Campionati deve essere richiesta, a cura dei Comuni e/o delle Società Sportive, l’omologazione dell’impianto di gioco.</w:t>
      </w:r>
    </w:p>
    <w:p w:rsidR="004471D8" w:rsidRPr="00E6650B" w:rsidRDefault="004471D8" w:rsidP="004471D8">
      <w:pPr>
        <w:jc w:val="both"/>
      </w:pPr>
      <w:r w:rsidRPr="00E6650B">
        <w:t>L’omologazione è la verifica della rispondenza del campo di gioco ai Regolamenti in vigore e ne sancisce l’idoneità all’attività calcistica.</w:t>
      </w:r>
    </w:p>
    <w:p w:rsidR="004471D8" w:rsidRPr="00E6650B" w:rsidRDefault="004471D8" w:rsidP="004471D8">
      <w:pPr>
        <w:jc w:val="both"/>
      </w:pPr>
      <w:r w:rsidRPr="00E6650B">
        <w:t>Il verbale di omologazione viene redatto dal Fiduciario dei Campi Sportivi di ogni singolo Comitato Regionale che all’occorrenza può delegare dei Collaboratori che lo sostituiscono nelle operazioni di omologa e che riportano sugli appositi moduli tutti i dati necessari all’acquisizione delle singole caratteristiche facenti parte dell’impianto di gioco.</w:t>
      </w:r>
    </w:p>
    <w:p w:rsidR="004471D8" w:rsidRPr="00E6650B" w:rsidRDefault="004471D8" w:rsidP="004471D8">
      <w:pPr>
        <w:jc w:val="both"/>
      </w:pPr>
      <w:r w:rsidRPr="00E6650B">
        <w:t>Le omologazioni devono essere effettuate ogni quattro stagioni sportive (art. 31 della Lega Nazionale Dilettanti).</w:t>
      </w:r>
    </w:p>
    <w:p w:rsidR="004471D8" w:rsidRPr="00E6650B" w:rsidRDefault="004471D8" w:rsidP="004471D8">
      <w:pPr>
        <w:jc w:val="both"/>
      </w:pPr>
      <w:r w:rsidRPr="00E6650B">
        <w:t>La competenza dell’omologazione dei Campi in erba artificiale è demandata esclusivamente alla “Commissione Impianti Sportivi in Erba Artificiale” della Lega Nazionale Dilettanti.</w:t>
      </w:r>
    </w:p>
    <w:p w:rsidR="004471D8" w:rsidRDefault="004471D8" w:rsidP="004471D8">
      <w:pPr>
        <w:jc w:val="both"/>
      </w:pPr>
      <w:r w:rsidRPr="00E6650B">
        <w:t>I campi di gioco devono essere conformi alle “Regole del gioco” ed ai requisiti indicati dalle norme sull’ordinamento interno della L.N.D. e del settore per l’Attività Giovanile e scolastica.</w:t>
      </w:r>
    </w:p>
    <w:p w:rsidR="004471D8" w:rsidRDefault="004471D8" w:rsidP="004471D8">
      <w:pPr>
        <w:jc w:val="both"/>
      </w:pPr>
    </w:p>
    <w:p w:rsidR="004471D8" w:rsidRPr="00E6650B" w:rsidRDefault="004471D8" w:rsidP="004471D8">
      <w:pPr>
        <w:spacing w:after="0"/>
        <w:ind w:left="2124"/>
        <w:rPr>
          <w:b/>
          <w:bCs/>
        </w:rPr>
      </w:pPr>
      <w:r>
        <w:t xml:space="preserve">   </w:t>
      </w:r>
      <w:r>
        <w:tab/>
      </w:r>
      <w:r>
        <w:tab/>
        <w:t xml:space="preserve"> </w:t>
      </w:r>
      <w:r w:rsidRPr="00E6650B">
        <w:rPr>
          <w:b/>
          <w:bCs/>
        </w:rPr>
        <w:t>AVVISO DI MODIFICHE</w:t>
      </w:r>
    </w:p>
    <w:p w:rsidR="004471D8" w:rsidRPr="00E6650B" w:rsidRDefault="004471D8" w:rsidP="004471D8">
      <w:pPr>
        <w:spacing w:after="0"/>
        <w:ind w:left="567"/>
        <w:rPr>
          <w:sz w:val="20"/>
          <w:szCs w:val="20"/>
        </w:rPr>
      </w:pPr>
      <w:r w:rsidRPr="00E6650B">
        <w:rPr>
          <w:sz w:val="20"/>
          <w:szCs w:val="20"/>
        </w:rPr>
        <w:t xml:space="preserve">(Testo che si troverà anche sulla </w:t>
      </w:r>
      <w:r w:rsidR="009A2C9A">
        <w:rPr>
          <w:sz w:val="20"/>
          <w:szCs w:val="20"/>
        </w:rPr>
        <w:t>quarta</w:t>
      </w:r>
      <w:r w:rsidRPr="00E6650B">
        <w:rPr>
          <w:sz w:val="20"/>
          <w:szCs w:val="20"/>
        </w:rPr>
        <w:t xml:space="preserve"> pagina del verbale di omologazione da timbrare e sottoscrivere)</w:t>
      </w:r>
    </w:p>
    <w:p w:rsidR="004471D8" w:rsidRPr="00E6650B" w:rsidRDefault="004471D8" w:rsidP="004471D8">
      <w:pPr>
        <w:spacing w:after="0"/>
        <w:rPr>
          <w:sz w:val="20"/>
          <w:szCs w:val="20"/>
        </w:rPr>
      </w:pPr>
    </w:p>
    <w:p w:rsidR="004471D8" w:rsidRPr="006E649B" w:rsidRDefault="004471D8" w:rsidP="004471D8">
      <w:pPr>
        <w:rPr>
          <w:b/>
        </w:rPr>
      </w:pPr>
      <w:r w:rsidRPr="006E649B">
        <w:rPr>
          <w:b/>
        </w:rPr>
        <w:t xml:space="preserve">Impianti </w:t>
      </w:r>
      <w:r>
        <w:rPr>
          <w:b/>
        </w:rPr>
        <w:t>S</w:t>
      </w:r>
      <w:r w:rsidRPr="006E649B">
        <w:rPr>
          <w:b/>
        </w:rPr>
        <w:t>portivi</w:t>
      </w:r>
    </w:p>
    <w:p w:rsidR="004471D8" w:rsidRPr="006E649B" w:rsidRDefault="004471D8" w:rsidP="004471D8">
      <w:pPr>
        <w:spacing w:line="360" w:lineRule="auto"/>
        <w:jc w:val="both"/>
      </w:pPr>
      <w:r w:rsidRPr="006E649B">
        <w:t xml:space="preserve">In ottemperanza alle vigenti normative, si ricorda che, in caso di qualsiasi modifica alle strutture e all’impiantistica dei propri Centri Sportivi che venga effettuata successivamente all’avvenuta omologazione, è necessario richiedere il, preventivo parere del competente Ufficio Impianti Sportivi del C.R.L. e notificare l’avvenuta esecuzione di modifiche e/o lavori contattando il Fiduciario Regionale. </w:t>
      </w:r>
    </w:p>
    <w:p w:rsidR="004471D8" w:rsidRDefault="004471D8" w:rsidP="007E19F2">
      <w:pPr>
        <w:rPr>
          <w:b/>
          <w:sz w:val="28"/>
          <w:szCs w:val="28"/>
        </w:rPr>
      </w:pPr>
    </w:p>
    <w:p w:rsidR="00D421FB" w:rsidRDefault="00D421FB" w:rsidP="00D421FB">
      <w:pPr>
        <w:rPr>
          <w:b/>
          <w:sz w:val="28"/>
          <w:szCs w:val="28"/>
        </w:rPr>
      </w:pPr>
      <w:r w:rsidRPr="00FD1BBC">
        <w:rPr>
          <w:b/>
          <w:noProof/>
          <w:sz w:val="28"/>
          <w:szCs w:val="28"/>
        </w:rPr>
        <w:lastRenderedPageBreak/>
        <w:drawing>
          <wp:inline distT="0" distB="0" distL="0" distR="0" wp14:anchorId="1287B8F4" wp14:editId="7BCF15F8">
            <wp:extent cx="1122910" cy="1123950"/>
            <wp:effectExtent l="19050" t="0" r="1040" b="0"/>
            <wp:docPr id="3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1FB" w:rsidRPr="009C10D3" w:rsidRDefault="00D421FB" w:rsidP="00D421FB">
      <w:pPr>
        <w:ind w:left="708" w:firstLine="708"/>
        <w:rPr>
          <w:b/>
        </w:rPr>
      </w:pPr>
      <w:r>
        <w:rPr>
          <w:b/>
        </w:rPr>
        <w:t xml:space="preserve">  </w:t>
      </w:r>
      <w:r w:rsidRPr="009C10D3">
        <w:rPr>
          <w:b/>
        </w:rPr>
        <w:t>COME RICHIEDERE L’OMOLOGAZIONE DI UN NUOVO CAMPO DI CALCIO</w:t>
      </w:r>
    </w:p>
    <w:p w:rsidR="00D421FB" w:rsidRPr="009C10D3" w:rsidRDefault="00D421FB" w:rsidP="00D421FB">
      <w:pPr>
        <w:jc w:val="both"/>
      </w:pPr>
      <w:r w:rsidRPr="009C10D3">
        <w:t xml:space="preserve">Ricordiamo che le norme della F.I.G.C. stabiliscono che per tutti i campi sportivi dove </w:t>
      </w:r>
      <w:r w:rsidR="009A2C9A">
        <w:t>s</w:t>
      </w:r>
      <w:r w:rsidRPr="009C10D3">
        <w:t xml:space="preserve">i disputano le gare ufficiali dei vari Campionati deve essere richiesta, a cura dei Comuni e/o delle Società Sportive, l’omologazione dell’impianto di gioco. </w:t>
      </w:r>
    </w:p>
    <w:p w:rsidR="00D421FB" w:rsidRPr="009C10D3" w:rsidRDefault="009A2C9A" w:rsidP="00D421FB">
      <w:r>
        <w:t>L</w:t>
      </w:r>
      <w:r w:rsidR="00D421FB" w:rsidRPr="009C10D3">
        <w:t xml:space="preserve">e Società iscritte alla </w:t>
      </w:r>
      <w:proofErr w:type="gramStart"/>
      <w:r w:rsidR="00D421FB" w:rsidRPr="009C10D3">
        <w:t>F.I.G.C. ,</w:t>
      </w:r>
      <w:proofErr w:type="gramEnd"/>
      <w:r w:rsidR="00D421FB" w:rsidRPr="009C10D3">
        <w:t xml:space="preserve"> oppure comuni, Enti, Gestori </w:t>
      </w:r>
      <w:proofErr w:type="spellStart"/>
      <w:r w:rsidR="00D421FB" w:rsidRPr="009C10D3">
        <w:t>ecc</w:t>
      </w:r>
      <w:proofErr w:type="spellEnd"/>
      <w:r w:rsidR="00D421FB" w:rsidRPr="009C10D3">
        <w:t>…</w:t>
      </w:r>
      <w:r>
        <w:t>,</w:t>
      </w:r>
      <w:r w:rsidR="00D421FB" w:rsidRPr="009C10D3">
        <w:t xml:space="preserve"> devono :</w:t>
      </w:r>
    </w:p>
    <w:p w:rsidR="00D421FB" w:rsidRPr="009C10D3" w:rsidRDefault="00D421FB" w:rsidP="00D421FB">
      <w:pPr>
        <w:pStyle w:val="Paragrafoelenco"/>
        <w:numPr>
          <w:ilvl w:val="0"/>
          <w:numId w:val="1"/>
        </w:numPr>
        <w:jc w:val="both"/>
        <w:rPr>
          <w:rStyle w:val="Collegamentoipertestuale"/>
        </w:rPr>
      </w:pPr>
      <w:r w:rsidRPr="009C10D3">
        <w:t>Fare richiesta a mezzo lettera o</w:t>
      </w:r>
      <w:r w:rsidR="009A2C9A">
        <w:t xml:space="preserve"> </w:t>
      </w:r>
      <w:r w:rsidRPr="009C10D3">
        <w:t xml:space="preserve">e-mail a: </w:t>
      </w:r>
      <w:hyperlink r:id="rId7" w:history="1">
        <w:r w:rsidRPr="009C10D3">
          <w:rPr>
            <w:rStyle w:val="Collegamentoipertestuale"/>
          </w:rPr>
          <w:t>impianticrl@lnd.it</w:t>
        </w:r>
      </w:hyperlink>
    </w:p>
    <w:p w:rsidR="00D421FB" w:rsidRPr="009C10D3" w:rsidRDefault="00D421FB" w:rsidP="00D421FB">
      <w:pPr>
        <w:pStyle w:val="Paragrafoelenco"/>
        <w:jc w:val="both"/>
      </w:pPr>
      <w:r w:rsidRPr="009C10D3">
        <w:t>all’attenzione del Fiduciario Regionale degli Impianti Sportivi</w:t>
      </w:r>
    </w:p>
    <w:p w:rsidR="00D421FB" w:rsidRPr="009C10D3" w:rsidRDefault="00D421FB" w:rsidP="00D421FB">
      <w:pPr>
        <w:pStyle w:val="Paragrafoelenco"/>
        <w:jc w:val="both"/>
      </w:pPr>
    </w:p>
    <w:p w:rsidR="00D421FB" w:rsidRPr="009C10D3" w:rsidRDefault="00D421FB" w:rsidP="00D421FB">
      <w:pPr>
        <w:pStyle w:val="Paragrafoelenco"/>
        <w:numPr>
          <w:ilvl w:val="0"/>
          <w:numId w:val="1"/>
        </w:numPr>
        <w:jc w:val="both"/>
      </w:pPr>
      <w:r w:rsidRPr="009C10D3">
        <w:t xml:space="preserve">Indicare ubicazione </w:t>
      </w:r>
      <w:r w:rsidR="009A2C9A">
        <w:t>dell’impianto</w:t>
      </w:r>
      <w:r w:rsidRPr="009C10D3">
        <w:t>, via, numero e tutti i dati dove si trova il campo da omologare</w:t>
      </w:r>
    </w:p>
    <w:p w:rsidR="00D421FB" w:rsidRPr="009C10D3" w:rsidRDefault="00D421FB" w:rsidP="00D421FB">
      <w:pPr>
        <w:pStyle w:val="Paragrafoelenco"/>
        <w:jc w:val="both"/>
      </w:pPr>
    </w:p>
    <w:p w:rsidR="00D421FB" w:rsidRDefault="00D421FB" w:rsidP="00D421FB">
      <w:pPr>
        <w:pStyle w:val="Paragrafoelenco"/>
        <w:numPr>
          <w:ilvl w:val="0"/>
          <w:numId w:val="1"/>
        </w:numPr>
        <w:jc w:val="both"/>
      </w:pPr>
      <w:r w:rsidRPr="009C10D3">
        <w:t>Indicare la persona responsabile preposta dalla Società, con recapito telefonico, per concordare giorno ed ora del sopralluogo. Successivamente verrete contattati dal ns. Fiduciario Regionale Impianti Sportivi, o Collaboratore da lui delegato, per confermare l’incontro ed indicare le documentazioni necessarie da produrre.</w:t>
      </w:r>
    </w:p>
    <w:p w:rsidR="00D421FB" w:rsidRDefault="00D421FB" w:rsidP="00D421FB">
      <w:pPr>
        <w:pStyle w:val="Paragrafoelenco"/>
      </w:pPr>
    </w:p>
    <w:p w:rsidR="00D421FB" w:rsidRPr="00050A57" w:rsidRDefault="00D421FB" w:rsidP="00D421FB">
      <w:pPr>
        <w:spacing w:line="240" w:lineRule="auto"/>
        <w:ind w:left="2124" w:firstLine="708"/>
        <w:jc w:val="both"/>
        <w:rPr>
          <w:b/>
        </w:rPr>
      </w:pPr>
      <w:r w:rsidRPr="00050A57">
        <w:rPr>
          <w:b/>
        </w:rPr>
        <w:t>DIMENSIONI DEL TERRENO DI GIOCO</w:t>
      </w:r>
    </w:p>
    <w:p w:rsidR="00D421FB" w:rsidRPr="00050A57" w:rsidRDefault="00D421FB" w:rsidP="00D421FB">
      <w:pPr>
        <w:spacing w:after="0" w:line="240" w:lineRule="auto"/>
        <w:jc w:val="both"/>
      </w:pPr>
      <w:r w:rsidRPr="00050A57">
        <w:t xml:space="preserve">Premesso che </w:t>
      </w:r>
      <w:r w:rsidRPr="00050A57">
        <w:rPr>
          <w:b/>
        </w:rPr>
        <w:t xml:space="preserve">il rapporto ottimale tra larghezza e lunghezza del terreno di gioco </w:t>
      </w:r>
      <w:r w:rsidRPr="00050A57">
        <w:t xml:space="preserve">dovrebbe </w:t>
      </w:r>
      <w:r w:rsidRPr="00050A57">
        <w:rPr>
          <w:b/>
        </w:rPr>
        <w:t>avvicinarsi il pi</w:t>
      </w:r>
      <w:r w:rsidR="009A2C9A">
        <w:rPr>
          <w:b/>
        </w:rPr>
        <w:t>ù</w:t>
      </w:r>
      <w:r w:rsidRPr="00050A57">
        <w:rPr>
          <w:b/>
        </w:rPr>
        <w:t xml:space="preserve"> possibile al coefficiente 0,6 </w:t>
      </w:r>
      <w:r w:rsidRPr="00050A57">
        <w:t>(esempio 60x100 – 63x105)</w:t>
      </w:r>
      <w:r w:rsidR="009A2C9A">
        <w:t xml:space="preserve"> </w:t>
      </w:r>
      <w:r w:rsidRPr="00050A57">
        <w:t xml:space="preserve">nella tabella successiva sono riportate le dimensioni minime dei rettangoli di gioco per la partecipazione a gare e campionati organizzati dalla F.IG.C. – L.N.D. </w:t>
      </w:r>
    </w:p>
    <w:p w:rsidR="00D421FB" w:rsidRPr="00050A57" w:rsidRDefault="00D421FB" w:rsidP="00D421FB">
      <w:pPr>
        <w:spacing w:after="0" w:line="240" w:lineRule="auto"/>
        <w:jc w:val="both"/>
      </w:pPr>
    </w:p>
    <w:p w:rsidR="00D421FB" w:rsidRPr="00050A57" w:rsidRDefault="00D421FB" w:rsidP="00D421FB">
      <w:pPr>
        <w:spacing w:after="0" w:line="240" w:lineRule="auto"/>
        <w:jc w:val="both"/>
        <w:rPr>
          <w:b/>
        </w:rPr>
      </w:pPr>
      <w:r w:rsidRPr="00050A57">
        <w:rPr>
          <w:b/>
        </w:rPr>
        <w:t>Questi i campionati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Nazionale Serie D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Eccellenza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Promozione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Prima Categoria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Seconda Categoria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Terza Categoria e Amatori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per Attività giovanile e scolastica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da Calcio Femminile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Tornei attività Pulcini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Squadre di 7 calciatori</w:t>
      </w:r>
    </w:p>
    <w:p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Squadre di 9 giocatori</w:t>
      </w:r>
    </w:p>
    <w:p w:rsidR="00D421FB" w:rsidRPr="00050A57" w:rsidRDefault="00D421FB" w:rsidP="00D421FB">
      <w:pPr>
        <w:pStyle w:val="Paragrafoelenco"/>
        <w:spacing w:after="0" w:line="240" w:lineRule="auto"/>
        <w:jc w:val="both"/>
      </w:pPr>
    </w:p>
    <w:p w:rsidR="00D421FB" w:rsidRPr="00050A57" w:rsidRDefault="00D421FB" w:rsidP="00D421FB">
      <w:pPr>
        <w:pStyle w:val="Paragrafoelenco"/>
        <w:spacing w:after="0" w:line="240" w:lineRule="auto"/>
        <w:jc w:val="both"/>
      </w:pPr>
    </w:p>
    <w:p w:rsidR="00D421FB" w:rsidRPr="00050A57" w:rsidRDefault="00D421FB" w:rsidP="00D421FB">
      <w:pPr>
        <w:spacing w:after="0" w:line="240" w:lineRule="auto"/>
        <w:jc w:val="both"/>
        <w:rPr>
          <w:b/>
        </w:rPr>
      </w:pPr>
      <w:r w:rsidRPr="00050A57">
        <w:t xml:space="preserve">Tutte le dimensioni dei nuovi rettangoli di gioco devono essere contornate da </w:t>
      </w:r>
      <w:r w:rsidRPr="00050A57">
        <w:rPr>
          <w:b/>
        </w:rPr>
        <w:t>una striscia di terreno priva di qualsiasi ostacolo</w:t>
      </w:r>
      <w:r w:rsidRPr="00050A57">
        <w:t xml:space="preserve"> avente una larghezza minima di mt. 2,50 lati lunghi e 3,50 lati corti, avente il medesimo livello, denominata </w:t>
      </w:r>
      <w:r w:rsidRPr="00050A57">
        <w:rPr>
          <w:b/>
        </w:rPr>
        <w:t>campo per destinazione.</w:t>
      </w:r>
    </w:p>
    <w:p w:rsidR="00D421FB" w:rsidRDefault="00B31002" w:rsidP="007E19F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81775" cy="9307223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110222019110414075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009" cy="93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74E" w:rsidRDefault="0085774E" w:rsidP="0085774E">
      <w:pPr>
        <w:spacing w:after="0"/>
        <w:jc w:val="both"/>
      </w:pPr>
      <w:r w:rsidRPr="004E077D">
        <w:rPr>
          <w:noProof/>
        </w:rPr>
        <w:lastRenderedPageBreak/>
        <w:drawing>
          <wp:inline distT="0" distB="0" distL="0" distR="0" wp14:anchorId="58B46265" wp14:editId="1B2F9BB4">
            <wp:extent cx="1122910" cy="1123950"/>
            <wp:effectExtent l="19050" t="0" r="1040" b="0"/>
            <wp:docPr id="6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4E" w:rsidRDefault="0085774E" w:rsidP="0085774E">
      <w:pPr>
        <w:spacing w:after="0"/>
        <w:jc w:val="both"/>
      </w:pPr>
    </w:p>
    <w:p w:rsidR="0085774E" w:rsidRDefault="0085774E" w:rsidP="0085774E">
      <w:pPr>
        <w:spacing w:after="0"/>
        <w:jc w:val="both"/>
      </w:pPr>
    </w:p>
    <w:p w:rsidR="0085774E" w:rsidRPr="00EC5A65" w:rsidRDefault="0085774E" w:rsidP="0085774E">
      <w:pPr>
        <w:spacing w:after="0"/>
        <w:jc w:val="both"/>
        <w:rPr>
          <w:b/>
        </w:rPr>
      </w:pPr>
      <w:r w:rsidRPr="00EC5A65">
        <w:rPr>
          <w:b/>
        </w:rPr>
        <w:t>PROTEZIONI PASSIVE</w:t>
      </w:r>
    </w:p>
    <w:p w:rsidR="0085774E" w:rsidRDefault="0085774E" w:rsidP="0085774E">
      <w:pPr>
        <w:spacing w:after="0"/>
        <w:jc w:val="both"/>
      </w:pPr>
    </w:p>
    <w:p w:rsidR="0085774E" w:rsidRPr="00AD046C" w:rsidRDefault="0085774E" w:rsidP="0085774E">
      <w:pPr>
        <w:spacing w:after="0"/>
        <w:jc w:val="both"/>
      </w:pPr>
      <w:r w:rsidRPr="00AD046C">
        <w:t xml:space="preserve">Nell’ipotesi di prescrizioni rilasciate dal Tecnico Omologatore, </w:t>
      </w:r>
      <w:r>
        <w:t>con</w:t>
      </w:r>
      <w:r w:rsidRPr="00AD046C">
        <w:t xml:space="preserve"> interventi di copertura per muri, muretti, pali, ostacoli vari </w:t>
      </w:r>
      <w:r w:rsidR="003F6AA7">
        <w:t>se</w:t>
      </w:r>
      <w:r w:rsidRPr="00AD046C">
        <w:t xml:space="preserve"> </w:t>
      </w:r>
      <w:proofErr w:type="gramStart"/>
      <w:r w:rsidRPr="00AD046C">
        <w:t>l’ Impianto</w:t>
      </w:r>
      <w:proofErr w:type="gramEnd"/>
      <w:r w:rsidRPr="00AD046C">
        <w:t xml:space="preserve"> Sportivo ha limitatezze strutturali</w:t>
      </w:r>
      <w:r w:rsidR="003F6AA7">
        <w:t xml:space="preserve"> ci si</w:t>
      </w:r>
      <w:r w:rsidRPr="00AD046C">
        <w:t xml:space="preserve">  può avvaler</w:t>
      </w:r>
      <w:r w:rsidR="003F6AA7">
        <w:t>e</w:t>
      </w:r>
      <w:r w:rsidRPr="00AD046C">
        <w:t xml:space="preserve">  delle  Protezioni Passive</w:t>
      </w:r>
      <w:r w:rsidR="003F6AA7">
        <w:t>.</w:t>
      </w:r>
    </w:p>
    <w:p w:rsidR="0085774E" w:rsidRPr="00846E60" w:rsidRDefault="0085774E" w:rsidP="0085774E">
      <w:pPr>
        <w:spacing w:after="0"/>
        <w:jc w:val="both"/>
      </w:pPr>
    </w:p>
    <w:p w:rsidR="0085774E" w:rsidRDefault="0085774E" w:rsidP="0085774E">
      <w:pPr>
        <w:spacing w:after="0"/>
        <w:jc w:val="both"/>
      </w:pPr>
      <w:r>
        <w:t xml:space="preserve">La protezione passiva è l’insieme degli accorgimenti atti a </w:t>
      </w:r>
      <w:r>
        <w:rPr>
          <w:b/>
        </w:rPr>
        <w:t xml:space="preserve">limitare i danni ai calciatori in caso di urto accidentale contro ostacoli e/o sporgenze </w:t>
      </w:r>
      <w:r>
        <w:t>a seguito di azioni di gioco, limitandone il rischio. Tali protezioni dovranno essere poste in atto quan</w:t>
      </w:r>
      <w:r w:rsidR="003F6AA7">
        <w:t>d</w:t>
      </w:r>
      <w:r>
        <w:t>o vi sono strutture pericolose presenti nella immediatezza delle fasce di sicurezza che perimetrano il terreno di gioco.</w:t>
      </w:r>
    </w:p>
    <w:p w:rsidR="0085774E" w:rsidRDefault="0085774E" w:rsidP="0085774E">
      <w:pPr>
        <w:spacing w:after="0"/>
        <w:jc w:val="both"/>
      </w:pPr>
    </w:p>
    <w:p w:rsidR="0085774E" w:rsidRDefault="0085774E" w:rsidP="0085774E">
      <w:pPr>
        <w:spacing w:after="0"/>
        <w:jc w:val="both"/>
      </w:pPr>
      <w:r>
        <w:t>I materiali costituenti tali protezioni dovranno avere le seguenti caratteristiche fisiche:</w:t>
      </w:r>
    </w:p>
    <w:p w:rsidR="0085774E" w:rsidRPr="00E113F0" w:rsidRDefault="0085774E" w:rsidP="0085774E">
      <w:pPr>
        <w:pStyle w:val="Paragrafoelenco"/>
        <w:numPr>
          <w:ilvl w:val="0"/>
          <w:numId w:val="3"/>
        </w:numPr>
        <w:spacing w:after="0"/>
        <w:jc w:val="both"/>
        <w:rPr>
          <w:b/>
        </w:rPr>
      </w:pPr>
      <w:r w:rsidRPr="00E113F0">
        <w:rPr>
          <w:b/>
        </w:rPr>
        <w:t>Materiale di base in Polietilene Espanso</w:t>
      </w:r>
      <w:r>
        <w:t xml:space="preserve"> con elevato grado di elasticità, densità non minore a 150 Kg/mc, antimuffa, antibatterico, atossico, ammortizzante e resistente a raggi ultravioletti.</w:t>
      </w:r>
    </w:p>
    <w:p w:rsidR="0085774E" w:rsidRDefault="0085774E" w:rsidP="0085774E">
      <w:pPr>
        <w:spacing w:after="0"/>
        <w:ind w:left="708" w:firstLine="12"/>
        <w:jc w:val="both"/>
      </w:pPr>
      <w:r>
        <w:t xml:space="preserve">Applicabile su qualsiasi tipologia di materiale e superfici con </w:t>
      </w:r>
      <w:r>
        <w:rPr>
          <w:b/>
        </w:rPr>
        <w:t xml:space="preserve">apposito collante. </w:t>
      </w:r>
      <w:r>
        <w:t>L’integrità delle    protezioni dovrà essere garantita unitamente alla loro efficienza mediante controlli periodici.</w:t>
      </w:r>
    </w:p>
    <w:p w:rsidR="0085774E" w:rsidRDefault="0085774E" w:rsidP="0085774E">
      <w:pPr>
        <w:spacing w:after="0"/>
        <w:jc w:val="both"/>
        <w:rPr>
          <w:color w:val="C00000"/>
        </w:rPr>
      </w:pPr>
    </w:p>
    <w:p w:rsidR="0085774E" w:rsidRPr="00EC5A65" w:rsidRDefault="0085774E" w:rsidP="0085774E">
      <w:pPr>
        <w:jc w:val="both"/>
        <w:rPr>
          <w:b/>
        </w:rPr>
      </w:pPr>
      <w:r w:rsidRPr="00EC5A65">
        <w:rPr>
          <w:b/>
        </w:rPr>
        <w:t>ALCUNE INFORMAZIONI SULLE RECINZIONI</w:t>
      </w:r>
    </w:p>
    <w:p w:rsidR="0085774E" w:rsidRDefault="0085774E" w:rsidP="0085774E">
      <w:pPr>
        <w:pStyle w:val="Paragrafoelenco"/>
        <w:numPr>
          <w:ilvl w:val="0"/>
          <w:numId w:val="4"/>
        </w:numPr>
        <w:jc w:val="both"/>
      </w:pPr>
      <w:r>
        <w:rPr>
          <w:sz w:val="20"/>
        </w:rPr>
        <w:t>I</w:t>
      </w:r>
      <w:r>
        <w:t>l rettangolo di gioco e gli spogliatoi del campo dovranno risultare inaccessibili agli spettatori durante lo svolgimento della gara. La separazione dovrà essere conforme al D.M. n. 61 del 18.3.96 ed alle norme UNI-EN 13200.</w:t>
      </w:r>
    </w:p>
    <w:p w:rsidR="0085774E" w:rsidRDefault="0085774E" w:rsidP="0085774E">
      <w:pPr>
        <w:pStyle w:val="Paragrafoelenco"/>
        <w:jc w:val="both"/>
      </w:pPr>
    </w:p>
    <w:p w:rsidR="0085774E" w:rsidRDefault="0085774E" w:rsidP="0085774E">
      <w:pPr>
        <w:pStyle w:val="Paragrafoelenco"/>
        <w:numPr>
          <w:ilvl w:val="0"/>
          <w:numId w:val="4"/>
        </w:numPr>
        <w:jc w:val="both"/>
      </w:pPr>
      <w:r>
        <w:rPr>
          <w:b/>
        </w:rPr>
        <w:t>Il rettangolo di gioco deve essere protetto con una recinzione metallica</w:t>
      </w:r>
      <w:r>
        <w:t xml:space="preserve"> o altro sistema idoneo di altezza minima di 2,20 metri dal piano di calpestio degli spettatori. Eventuali cordoli in calcestruzzo o muretti sui quali verranno ancorati i profili metallici di sostegno della recinzione, oltre a non poter fuoriuscire dal terreno per motivi di sicurezza e antinfortunistica, non possono essere computati per il loro sviluppo verticale nell’altezza utile regolamentare.</w:t>
      </w:r>
    </w:p>
    <w:p w:rsidR="0085774E" w:rsidRDefault="0085774E" w:rsidP="0085774E">
      <w:pPr>
        <w:pStyle w:val="Paragrafoelenco"/>
        <w:jc w:val="both"/>
      </w:pPr>
    </w:p>
    <w:p w:rsidR="0085774E" w:rsidRDefault="0085774E" w:rsidP="0085774E">
      <w:pPr>
        <w:pStyle w:val="Paragrafoelenco"/>
        <w:numPr>
          <w:ilvl w:val="0"/>
          <w:numId w:val="4"/>
        </w:numPr>
        <w:jc w:val="both"/>
        <w:rPr>
          <w:b/>
        </w:rPr>
      </w:pPr>
      <w:r>
        <w:t xml:space="preserve">La </w:t>
      </w:r>
      <w:r>
        <w:rPr>
          <w:b/>
        </w:rPr>
        <w:t>recinzione interna del rettangolo di gioco</w:t>
      </w:r>
      <w:r>
        <w:t xml:space="preserve"> dovrà essere in grado di sopportare una spinta orizzontale – come da norma UNI-EN 13200 applicata al punto più alto</w:t>
      </w:r>
      <w:r w:rsidR="003F6AA7">
        <w:t>.</w:t>
      </w:r>
    </w:p>
    <w:p w:rsidR="0085774E" w:rsidRDefault="0085774E" w:rsidP="007E19F2">
      <w:pPr>
        <w:rPr>
          <w:b/>
          <w:sz w:val="28"/>
          <w:szCs w:val="28"/>
        </w:rPr>
      </w:pPr>
    </w:p>
    <w:p w:rsidR="00F540BE" w:rsidRDefault="00F540BE" w:rsidP="00F540BE">
      <w:pPr>
        <w:jc w:val="both"/>
      </w:pPr>
    </w:p>
    <w:p w:rsidR="00F540BE" w:rsidRDefault="00F540BE" w:rsidP="00F540BE">
      <w:pPr>
        <w:jc w:val="both"/>
      </w:pPr>
    </w:p>
    <w:p w:rsidR="00F540BE" w:rsidRDefault="00F540BE" w:rsidP="00F540BE">
      <w:pPr>
        <w:jc w:val="both"/>
      </w:pPr>
    </w:p>
    <w:p w:rsidR="004724FF" w:rsidRDefault="004724FF" w:rsidP="004724FF">
      <w:r w:rsidRPr="006C1412">
        <w:rPr>
          <w:noProof/>
        </w:rPr>
        <w:lastRenderedPageBreak/>
        <w:drawing>
          <wp:inline distT="0" distB="0" distL="0" distR="0" wp14:anchorId="007DA2CD" wp14:editId="6EDB3AC9">
            <wp:extent cx="1122910" cy="1123950"/>
            <wp:effectExtent l="19050" t="0" r="1040" b="0"/>
            <wp:docPr id="8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FF" w:rsidRDefault="004724FF" w:rsidP="004724FF"/>
    <w:p w:rsidR="004724FF" w:rsidRPr="00AF6441" w:rsidRDefault="004724FF" w:rsidP="004724FF">
      <w:pPr>
        <w:pStyle w:val="Paragrafoelenco"/>
        <w:rPr>
          <w:b/>
        </w:rPr>
      </w:pPr>
      <w:bookmarkStart w:id="0" w:name="_Hlk20901518"/>
      <w:r>
        <w:rPr>
          <w:b/>
          <w:sz w:val="24"/>
          <w:szCs w:val="24"/>
        </w:rPr>
        <w:t xml:space="preserve">                                           </w:t>
      </w:r>
      <w:r w:rsidRPr="00AF6441">
        <w:rPr>
          <w:b/>
        </w:rPr>
        <w:t xml:space="preserve"> IMPIANTI DI ILLUMINAZIONE</w:t>
      </w:r>
    </w:p>
    <w:p w:rsidR="00D72C2F" w:rsidRPr="006273F1" w:rsidRDefault="004724FF" w:rsidP="00D72C2F">
      <w:pPr>
        <w:jc w:val="both"/>
      </w:pPr>
      <w:r w:rsidRPr="00AF6441">
        <w:t>Ricordiamo che per disputare incontri ufficiali F.I.G.C. in notturna, l’Impianto di Illuminazione deve essere omologato.</w:t>
      </w:r>
      <w:r w:rsidR="00D72C2F">
        <w:t xml:space="preserve"> </w:t>
      </w:r>
      <w:r w:rsidR="00D72C2F" w:rsidRPr="006273F1">
        <w:t xml:space="preserve">Requisito essenziale ai fini dell’omologazione dell’impianto di illuminazione in un campo da calcio del settore Dilettanti è che l’illuminazione media orizzontale non sia inferiore a quanto previsto dei “Valori dell’illuminamento” medio orizzontale raccomandati dalla Figc – Lnd. </w:t>
      </w:r>
    </w:p>
    <w:p w:rsidR="004724FF" w:rsidRPr="00AF6441" w:rsidRDefault="004724FF" w:rsidP="004724FF">
      <w:pPr>
        <w:rPr>
          <w:b/>
        </w:rPr>
      </w:pPr>
      <w:r w:rsidRPr="00AF6441">
        <w:rPr>
          <w:b/>
        </w:rPr>
        <w:t xml:space="preserve">Omologazione Impianto di Illuminazione – Come richiedere </w:t>
      </w:r>
      <w:proofErr w:type="gramStart"/>
      <w:r w:rsidRPr="00AF6441">
        <w:rPr>
          <w:b/>
        </w:rPr>
        <w:t>l’Omologa :</w:t>
      </w:r>
      <w:proofErr w:type="gramEnd"/>
    </w:p>
    <w:p w:rsidR="004724FF" w:rsidRPr="00AF6441" w:rsidRDefault="004724FF" w:rsidP="004724FF">
      <w:r w:rsidRPr="00AF6441">
        <w:t xml:space="preserve">Vi informiamo che dal </w:t>
      </w:r>
      <w:proofErr w:type="gramStart"/>
      <w:r w:rsidRPr="00AF6441">
        <w:t>1 Febbraio</w:t>
      </w:r>
      <w:proofErr w:type="gramEnd"/>
      <w:r w:rsidRPr="00AF6441">
        <w:t xml:space="preserve"> 2019 le Società che hanno nuovi Impianti di Illuminazione devono: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 xml:space="preserve">Fare richiesta scritta, a mezzo </w:t>
      </w:r>
      <w:r w:rsidR="003F6AA7">
        <w:t>e-</w:t>
      </w:r>
      <w:r w:rsidRPr="00AF6441">
        <w:t>mail, a</w:t>
      </w:r>
      <w:r w:rsidR="003F6AA7">
        <w:t xml:space="preserve"> </w:t>
      </w:r>
      <w:hyperlink r:id="rId9" w:history="1">
        <w:r w:rsidR="003F6AA7" w:rsidRPr="00983203">
          <w:rPr>
            <w:rStyle w:val="Collegamentoipertestuale"/>
          </w:rPr>
          <w:t>impianticrl@lnd.it</w:t>
        </w:r>
      </w:hyperlink>
      <w:r w:rsidRPr="00AF6441">
        <w:t xml:space="preserve"> all’attenzione del Fiduciario Regionale Impianti Sportivi.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Indicare i riferiment</w:t>
      </w:r>
      <w:r w:rsidR="003F6AA7">
        <w:t>i</w:t>
      </w:r>
      <w:r w:rsidRPr="00AF6441">
        <w:t xml:space="preserve"> (luogo, indirizzo, ecc.) del campo di calcio (codice L.N.D.) dove l’impianto di illuminazione è da omologare.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 xml:space="preserve">Predisporre la documentazione illuminotecnica dell’Impianto, rilasciata dalla Ditta costruttrice (piano illuminotecnico). 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Indicare la persona di riferimento della Società da contattare per il sopralluogo da concordarsi (con n. telefono).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La durata dell’omologazione sarà di 4 anni e</w:t>
      </w:r>
      <w:r w:rsidR="003F6AA7">
        <w:t xml:space="preserve"> il sopralluogo</w:t>
      </w:r>
      <w:r w:rsidRPr="00AF6441">
        <w:t xml:space="preserve"> verrà effettuat</w:t>
      </w:r>
      <w:r w:rsidR="003F6AA7">
        <w:t>o</w:t>
      </w:r>
      <w:r w:rsidRPr="00AF6441">
        <w:t xml:space="preserve"> nelle ore serali.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La tariffa per l’omologazione come da comunicato n° 3 del 18/07/2019 è di € 80 per le Società iscritte alla F.I.G.C. ed € 200,00 per i Comuni, Enti, Gestori, ecc.</w:t>
      </w:r>
    </w:p>
    <w:p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Per le Società con matricola F.I.G.C., in particolare occasioni, potrà essere richiesta una autocertificazione per l’impianto di illuminazione con addebito di € 50,00.</w:t>
      </w:r>
    </w:p>
    <w:p w:rsidR="00D72C2F" w:rsidRPr="006273F1" w:rsidRDefault="00D72C2F" w:rsidP="00D72C2F">
      <w:pPr>
        <w:jc w:val="both"/>
      </w:pPr>
      <w:r w:rsidRPr="006273F1">
        <w:t>Nell’ipotesi di modifiche di un impianto di illuminazione precedentemente omologato, quali potenziamento lampade, sostituzione da lampade a</w:t>
      </w:r>
      <w:bookmarkStart w:id="1" w:name="_GoBack"/>
      <w:bookmarkEnd w:id="1"/>
      <w:r w:rsidRPr="006273F1">
        <w:t xml:space="preserve"> </w:t>
      </w:r>
      <w:proofErr w:type="spellStart"/>
      <w:r w:rsidRPr="006273F1">
        <w:t>joduri</w:t>
      </w:r>
      <w:proofErr w:type="spellEnd"/>
      <w:r w:rsidRPr="006273F1">
        <w:t xml:space="preserve"> con lampade a LED, sostituzione pali, ecc. è fatto obbligo di inviare anticipatamente all’Ufficio del Fiduciario Regionale Impianti Sportivi una autocertificazione completa e sottoscritta che certifichi le modifiche da effettuare ricevendone autorizzazione al proseguimento dell’utilizzo dell’Impianto di Illuminazione per il periodo verbalizzato.</w:t>
      </w:r>
    </w:p>
    <w:p w:rsidR="00D72C2F" w:rsidRPr="006273F1" w:rsidRDefault="00D72C2F" w:rsidP="00D72C2F">
      <w:pPr>
        <w:jc w:val="both"/>
      </w:pPr>
      <w:r w:rsidRPr="006273F1">
        <w:rPr>
          <w:b/>
        </w:rPr>
        <w:t>L’impianto sarà soggetto a collaudo a cura del Fiduciario della Figc,</w:t>
      </w:r>
      <w:r w:rsidRPr="006273F1">
        <w:t xml:space="preserve"> che eseguirà, sul terreno di gioco, una serie di misurazioni con il </w:t>
      </w:r>
      <w:proofErr w:type="spellStart"/>
      <w:r w:rsidRPr="006273F1">
        <w:t>luxometro</w:t>
      </w:r>
      <w:proofErr w:type="spellEnd"/>
      <w:r w:rsidRPr="006273F1">
        <w:t xml:space="preserve"> in 21 punti fissi secondo lo schema riportato, al fine di verificarne la uniformità di illuminamento e stabilirne così il valore medio dei lux orizzontali proiettati a terra (vedi schema) e l’omologazione avrà la durata di 4 anni.</w:t>
      </w:r>
    </w:p>
    <w:p w:rsidR="004724FF" w:rsidRPr="00AF6441" w:rsidRDefault="004724FF" w:rsidP="00D72C2F"/>
    <w:bookmarkEnd w:id="0"/>
    <w:p w:rsidR="00D07C95" w:rsidRDefault="00D07C95" w:rsidP="007E19F2">
      <w:pPr>
        <w:rPr>
          <w:b/>
          <w:sz w:val="28"/>
          <w:szCs w:val="28"/>
        </w:rPr>
      </w:pPr>
    </w:p>
    <w:p w:rsidR="00D07C95" w:rsidRDefault="00D07C95" w:rsidP="007E19F2">
      <w:pPr>
        <w:rPr>
          <w:b/>
          <w:sz w:val="28"/>
          <w:szCs w:val="28"/>
        </w:rPr>
      </w:pPr>
      <w:r w:rsidRPr="00D07C9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30" cy="512889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</w:p>
    <w:p w:rsidR="00685A11" w:rsidRDefault="00685A11" w:rsidP="007E19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685A11" w:rsidRPr="00B528B0" w:rsidRDefault="00685A11" w:rsidP="00685A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20C0C461" wp14:editId="1E3A89F8">
            <wp:extent cx="4427220" cy="4427220"/>
            <wp:effectExtent l="0" t="0" r="0" b="0"/>
            <wp:docPr id="7" name="Immagine 7" descr="C:\Users\Impianti\AppData\Local\Microsoft\Windows\Temporary Internet Files\Content.Outlook\AKSDSRKC\CR LND LOMBARDIA-2019_LOGO_COMI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ianti\AppData\Local\Microsoft\Windows\Temporary Internet Files\Content.Outlook\AKSDSRKC\CR LND LOMBARDIA-2019_LOGO_COMITA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05" cy="442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A11" w:rsidRPr="00B528B0" w:rsidSect="0020529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61C06"/>
    <w:multiLevelType w:val="hybridMultilevel"/>
    <w:tmpl w:val="A7167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04FC0"/>
    <w:multiLevelType w:val="hybridMultilevel"/>
    <w:tmpl w:val="E8B63620"/>
    <w:lvl w:ilvl="0" w:tplc="320EB5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E06A6"/>
    <w:multiLevelType w:val="hybridMultilevel"/>
    <w:tmpl w:val="9BF6A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80C1A"/>
    <w:multiLevelType w:val="hybridMultilevel"/>
    <w:tmpl w:val="6AE68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A3A09"/>
    <w:multiLevelType w:val="hybridMultilevel"/>
    <w:tmpl w:val="5C3A9F68"/>
    <w:lvl w:ilvl="0" w:tplc="CA2A42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42"/>
    <w:rsid w:val="001C0C17"/>
    <w:rsid w:val="001E1C67"/>
    <w:rsid w:val="00205294"/>
    <w:rsid w:val="00244F89"/>
    <w:rsid w:val="00306FFD"/>
    <w:rsid w:val="00352393"/>
    <w:rsid w:val="00361A88"/>
    <w:rsid w:val="003D09C3"/>
    <w:rsid w:val="003F6AA7"/>
    <w:rsid w:val="004471D8"/>
    <w:rsid w:val="004724FF"/>
    <w:rsid w:val="004B5307"/>
    <w:rsid w:val="004C723E"/>
    <w:rsid w:val="006120D5"/>
    <w:rsid w:val="00685A11"/>
    <w:rsid w:val="006B19D2"/>
    <w:rsid w:val="0073085D"/>
    <w:rsid w:val="007E19F2"/>
    <w:rsid w:val="00836E42"/>
    <w:rsid w:val="0085774E"/>
    <w:rsid w:val="00887707"/>
    <w:rsid w:val="008A3107"/>
    <w:rsid w:val="009A2C9A"/>
    <w:rsid w:val="009D1D28"/>
    <w:rsid w:val="00B16BFC"/>
    <w:rsid w:val="00B31002"/>
    <w:rsid w:val="00B528B0"/>
    <w:rsid w:val="00D07C95"/>
    <w:rsid w:val="00D421FB"/>
    <w:rsid w:val="00D52B8E"/>
    <w:rsid w:val="00D72C2F"/>
    <w:rsid w:val="00E17104"/>
    <w:rsid w:val="00F540BE"/>
    <w:rsid w:val="00F61D02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F38E4"/>
  <w15:docId w15:val="{AD8C637A-B4D0-47A6-9A0E-21B49BB6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6E4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21FB"/>
    <w:pPr>
      <w:ind w:left="720"/>
      <w:contextualSpacing/>
    </w:pPr>
    <w:rPr>
      <w:rFonts w:eastAsiaTheme="minorHAns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421F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6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impianticrl@lnd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impianticrl@lnd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Impianti</dc:creator>
  <cp:lastModifiedBy>Paola Rasori</cp:lastModifiedBy>
  <cp:revision>2</cp:revision>
  <cp:lastPrinted>2019-11-04T13:49:00Z</cp:lastPrinted>
  <dcterms:created xsi:type="dcterms:W3CDTF">2019-11-04T14:04:00Z</dcterms:created>
  <dcterms:modified xsi:type="dcterms:W3CDTF">2019-11-04T14:04:00Z</dcterms:modified>
</cp:coreProperties>
</file>